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63888" w14:textId="77777777" w:rsidR="00A2445E" w:rsidRDefault="00A2445E" w:rsidP="00A2445E">
      <w:pPr>
        <w:spacing w:before="1200"/>
      </w:pPr>
      <w:bookmarkStart w:id="0" w:name="_GoBack"/>
      <w:bookmarkEnd w:id="0"/>
    </w:p>
    <w:p w14:paraId="15E381B7" w14:textId="77777777" w:rsidR="00A2445E" w:rsidRDefault="00A2445E" w:rsidP="00A2445E">
      <w:pPr>
        <w:spacing w:after="100"/>
        <w:jc w:val="center"/>
      </w:pPr>
      <w:bookmarkStart w:id="1" w:name="_Hlk237350628"/>
      <w:r>
        <w:rPr>
          <w:b/>
          <w:bCs/>
          <w:sz w:val="40"/>
          <w:szCs w:val="40"/>
        </w:rPr>
        <w:t>ŠKOLNÍ VZDĚLÁVACÍ PROGRAM</w:t>
      </w:r>
    </w:p>
    <w:p w14:paraId="53F407D2" w14:textId="77777777" w:rsidR="00A2445E" w:rsidRDefault="00A2445E" w:rsidP="00A2445E">
      <w:pPr>
        <w:spacing w:after="600"/>
        <w:jc w:val="center"/>
      </w:pPr>
      <w:r>
        <w:rPr>
          <w:b/>
          <w:bCs/>
          <w:sz w:val="40"/>
          <w:szCs w:val="40"/>
        </w:rPr>
        <w:t>PRO PŘEDŠKOLNÍ VZDĚLÁVÁNÍ</w:t>
      </w:r>
    </w:p>
    <w:p w14:paraId="53DCE1EC" w14:textId="77777777" w:rsidR="00A2445E" w:rsidRDefault="00A2445E" w:rsidP="00A2445E">
      <w:pPr>
        <w:spacing w:after="300"/>
        <w:jc w:val="center"/>
      </w:pPr>
      <w:r>
        <w:rPr>
          <w:b/>
          <w:bCs/>
          <w:i/>
          <w:iCs/>
          <w:sz w:val="32"/>
          <w:szCs w:val="32"/>
        </w:rPr>
        <w:t>„Světlo na cestě za poznáním“</w:t>
      </w:r>
    </w:p>
    <w:p w14:paraId="5BD40462" w14:textId="77777777" w:rsidR="00A2445E" w:rsidRDefault="00A2445E" w:rsidP="00A2445E">
      <w:pPr>
        <w:spacing w:after="800"/>
        <w:jc w:val="center"/>
      </w:pPr>
      <w:r>
        <w:rPr>
          <w:i/>
          <w:iCs/>
          <w:sz w:val="26"/>
          <w:szCs w:val="26"/>
        </w:rPr>
        <w:t xml:space="preserve">Motto: „Každý den je příležitostí něco </w:t>
      </w:r>
      <w:proofErr w:type="gramStart"/>
      <w:r>
        <w:rPr>
          <w:i/>
          <w:iCs/>
          <w:sz w:val="26"/>
          <w:szCs w:val="26"/>
        </w:rPr>
        <w:t>objevit - stačí</w:t>
      </w:r>
      <w:proofErr w:type="gramEnd"/>
      <w:r>
        <w:rPr>
          <w:i/>
          <w:iCs/>
          <w:sz w:val="26"/>
          <w:szCs w:val="26"/>
        </w:rPr>
        <w:t xml:space="preserve"> se dívat očima dítěte“</w:t>
      </w:r>
    </w:p>
    <w:p w14:paraId="6FB901C9" w14:textId="77777777" w:rsidR="00A2445E" w:rsidRDefault="00A2445E" w:rsidP="00A2445E">
      <w:pPr>
        <w:jc w:val="center"/>
      </w:pPr>
      <w:r>
        <w:rPr>
          <w:sz w:val="24"/>
          <w:szCs w:val="24"/>
        </w:rPr>
        <w:t>Základní škola a Mateřská škola Kojetice,</w:t>
      </w:r>
    </w:p>
    <w:p w14:paraId="27866239" w14:textId="77777777" w:rsidR="00A2445E" w:rsidRDefault="00A2445E" w:rsidP="00A2445E">
      <w:pPr>
        <w:spacing w:after="60"/>
        <w:jc w:val="center"/>
      </w:pPr>
      <w:r>
        <w:rPr>
          <w:sz w:val="24"/>
          <w:szCs w:val="24"/>
        </w:rPr>
        <w:t>příspěvková organizace, okres Třebíč</w:t>
      </w:r>
    </w:p>
    <w:p w14:paraId="6972F541" w14:textId="77777777" w:rsidR="00A2445E" w:rsidRDefault="00A2445E" w:rsidP="00A2445E">
      <w:pPr>
        <w:spacing w:after="800"/>
        <w:jc w:val="center"/>
      </w:pPr>
      <w:r>
        <w:rPr>
          <w:sz w:val="24"/>
          <w:szCs w:val="24"/>
        </w:rPr>
        <w:t>675 23 Kojetice 131</w:t>
      </w:r>
    </w:p>
    <w:p w14:paraId="7A37A290" w14:textId="77777777" w:rsidR="00A2445E" w:rsidRDefault="00A2445E" w:rsidP="00A2445E">
      <w:pPr>
        <w:jc w:val="center"/>
      </w:pPr>
      <w:r>
        <w:rPr>
          <w:sz w:val="22"/>
          <w:szCs w:val="22"/>
        </w:rPr>
        <w:t>Zpracováno v souladu s revidovaným Rámcovým vzdělávacím programem</w:t>
      </w:r>
    </w:p>
    <w:p w14:paraId="43647A5B" w14:textId="77777777" w:rsidR="00A2445E" w:rsidRDefault="00A2445E" w:rsidP="00A2445E">
      <w:pPr>
        <w:spacing w:after="1000"/>
        <w:jc w:val="center"/>
      </w:pPr>
      <w:r>
        <w:rPr>
          <w:sz w:val="22"/>
          <w:szCs w:val="22"/>
        </w:rPr>
        <w:t>pro předškolní vzdělávání (MŠMT, účinný od 1. 9. 2025)</w:t>
      </w:r>
    </w:p>
    <w:p w14:paraId="00B6BB45" w14:textId="77777777" w:rsidR="00A2445E" w:rsidRDefault="00A2445E" w:rsidP="00A2445E">
      <w:pPr>
        <w:jc w:val="center"/>
      </w:pPr>
      <w:r>
        <w:rPr>
          <w:b/>
          <w:bCs/>
          <w:sz w:val="22"/>
          <w:szCs w:val="22"/>
        </w:rPr>
        <w:t xml:space="preserve">Číslo jednací: </w:t>
      </w:r>
      <w:r w:rsidRPr="005700E4">
        <w:rPr>
          <w:i/>
          <w:iCs/>
          <w:sz w:val="22"/>
          <w:szCs w:val="22"/>
        </w:rPr>
        <w:t>MŠ KOJ 14/2026</w:t>
      </w:r>
      <w:r>
        <w:rPr>
          <w:i/>
          <w:iCs/>
          <w:sz w:val="22"/>
          <w:szCs w:val="22"/>
        </w:rPr>
        <w:t xml:space="preserve"> </w:t>
      </w:r>
    </w:p>
    <w:p w14:paraId="7D3B011B" w14:textId="77777777" w:rsidR="00A2445E" w:rsidRDefault="00A2445E" w:rsidP="00A2445E">
      <w:pPr>
        <w:jc w:val="center"/>
      </w:pPr>
      <w:r>
        <w:rPr>
          <w:b/>
          <w:bCs/>
          <w:sz w:val="22"/>
          <w:szCs w:val="22"/>
        </w:rPr>
        <w:t xml:space="preserve">Projednáno na pedagogické radě dne: </w:t>
      </w:r>
      <w:r>
        <w:rPr>
          <w:i/>
          <w:iCs/>
          <w:sz w:val="22"/>
          <w:szCs w:val="22"/>
        </w:rPr>
        <w:t>28.8.2026</w:t>
      </w:r>
    </w:p>
    <w:p w14:paraId="5BA66E1B" w14:textId="77777777" w:rsidR="00A2445E" w:rsidRDefault="00A2445E" w:rsidP="00A2445E">
      <w:pPr>
        <w:spacing w:after="1000"/>
        <w:jc w:val="center"/>
      </w:pPr>
      <w:r>
        <w:rPr>
          <w:b/>
          <w:bCs/>
          <w:sz w:val="22"/>
          <w:szCs w:val="22"/>
        </w:rPr>
        <w:t xml:space="preserve">Platnost a účinnost ŠVP: </w:t>
      </w:r>
      <w:r>
        <w:rPr>
          <w:sz w:val="22"/>
          <w:szCs w:val="22"/>
        </w:rPr>
        <w:t xml:space="preserve">od 1. 9. 2026 </w:t>
      </w:r>
    </w:p>
    <w:p w14:paraId="1ADAEC96" w14:textId="77777777" w:rsidR="00A2445E" w:rsidRDefault="00A2445E" w:rsidP="00A2445E">
      <w:pPr>
        <w:jc w:val="center"/>
      </w:pPr>
      <w:proofErr w:type="gramStart"/>
      <w:r>
        <w:rPr>
          <w:sz w:val="22"/>
          <w:szCs w:val="22"/>
        </w:rPr>
        <w:t>.Zpracovala</w:t>
      </w:r>
      <w:proofErr w:type="gramEnd"/>
      <w:r>
        <w:rPr>
          <w:sz w:val="22"/>
          <w:szCs w:val="22"/>
        </w:rPr>
        <w:t>: zástupkyně ředitele pro MŠ Bc. Aneta Šárková</w:t>
      </w:r>
    </w:p>
    <w:p w14:paraId="5BB2E3BF" w14:textId="77777777" w:rsidR="00A2445E" w:rsidRDefault="00A2445E" w:rsidP="00A2445E">
      <w:pPr>
        <w:spacing w:after="400"/>
        <w:jc w:val="center"/>
        <w:rPr>
          <w:sz w:val="22"/>
          <w:szCs w:val="22"/>
        </w:rPr>
      </w:pPr>
      <w:r>
        <w:rPr>
          <w:sz w:val="22"/>
          <w:szCs w:val="22"/>
        </w:rPr>
        <w:t>Schválil: Ing. Rostislav Jeřábek, ředitel školy</w:t>
      </w:r>
    </w:p>
    <w:p w14:paraId="78D80B7F" w14:textId="77777777" w:rsidR="00A2445E" w:rsidRDefault="00A2445E" w:rsidP="00A2445E">
      <w:pPr>
        <w:jc w:val="center"/>
      </w:pPr>
    </w:p>
    <w:p w14:paraId="133E03AC" w14:textId="77777777" w:rsidR="00A2445E" w:rsidRDefault="00A2445E" w:rsidP="00A2445E">
      <w:pPr>
        <w:jc w:val="center"/>
        <w:rPr>
          <w:sz w:val="22"/>
          <w:szCs w:val="22"/>
        </w:rPr>
      </w:pPr>
    </w:p>
    <w:p w14:paraId="4D1F8CC3" w14:textId="77777777" w:rsidR="00A2445E" w:rsidRDefault="00A2445E" w:rsidP="00A2445E">
      <w:pPr>
        <w:jc w:val="center"/>
        <w:rPr>
          <w:sz w:val="22"/>
          <w:szCs w:val="22"/>
        </w:rPr>
      </w:pPr>
    </w:p>
    <w:p w14:paraId="4E680648" w14:textId="77777777" w:rsidR="00A2445E" w:rsidRDefault="00A2445E" w:rsidP="00A2445E">
      <w:pPr>
        <w:jc w:val="center"/>
        <w:rPr>
          <w:sz w:val="22"/>
          <w:szCs w:val="22"/>
        </w:rPr>
      </w:pPr>
    </w:p>
    <w:p w14:paraId="07C5D226" w14:textId="77777777" w:rsidR="00A2445E" w:rsidRDefault="00A2445E" w:rsidP="00A2445E">
      <w:pPr>
        <w:jc w:val="center"/>
        <w:rPr>
          <w:sz w:val="22"/>
          <w:szCs w:val="22"/>
        </w:rPr>
      </w:pPr>
    </w:p>
    <w:p w14:paraId="4B1BB50D" w14:textId="77777777" w:rsidR="00A2445E" w:rsidRDefault="00A2445E" w:rsidP="00A2445E">
      <w:pPr>
        <w:jc w:val="center"/>
        <w:rPr>
          <w:sz w:val="22"/>
          <w:szCs w:val="22"/>
        </w:rPr>
      </w:pPr>
    </w:p>
    <w:p w14:paraId="00FD84E0" w14:textId="77777777" w:rsidR="00A2445E" w:rsidRDefault="00A2445E" w:rsidP="00A2445E">
      <w:pPr>
        <w:jc w:val="center"/>
        <w:rPr>
          <w:sz w:val="22"/>
          <w:szCs w:val="22"/>
        </w:rPr>
      </w:pPr>
    </w:p>
    <w:p w14:paraId="18DF2DFD" w14:textId="77777777" w:rsidR="00A2445E" w:rsidRDefault="00A2445E" w:rsidP="00A2445E">
      <w:r>
        <w:rPr>
          <w:sz w:val="22"/>
          <w:szCs w:val="22"/>
        </w:rPr>
        <w:t>..........................................................                                                      ................................................</w:t>
      </w:r>
    </w:p>
    <w:p w14:paraId="44F4079F" w14:textId="77777777" w:rsidR="00A2445E" w:rsidRDefault="00A2445E" w:rsidP="00A2445E">
      <w:pPr>
        <w:rPr>
          <w:i/>
          <w:iCs/>
        </w:rPr>
      </w:pPr>
      <w:r>
        <w:rPr>
          <w:i/>
          <w:iCs/>
        </w:rPr>
        <w:t xml:space="preserve"> ředitele školy – Ing. </w:t>
      </w:r>
      <w:r w:rsidRPr="006B5B5B">
        <w:rPr>
          <w:i/>
          <w:sz w:val="22"/>
          <w:szCs w:val="22"/>
        </w:rPr>
        <w:t>Rostislav Jeřábek</w:t>
      </w:r>
      <w:r>
        <w:rPr>
          <w:i/>
          <w:iCs/>
        </w:rPr>
        <w:t xml:space="preserve">                                                          Zástupkyně ředitele pro MŠ   </w:t>
      </w:r>
    </w:p>
    <w:p w14:paraId="60D53364" w14:textId="77777777" w:rsidR="00A2445E" w:rsidRDefault="00A2445E" w:rsidP="00A2445E">
      <w:r>
        <w:rPr>
          <w:i/>
          <w:iCs/>
        </w:rPr>
        <w:t xml:space="preserve">                                                                                                                                    Bc. Aneta Šárková                </w:t>
      </w:r>
    </w:p>
    <w:p w14:paraId="6E217691" w14:textId="77777777" w:rsidR="00A2445E" w:rsidRDefault="00A2445E" w:rsidP="00A2445E"/>
    <w:p w14:paraId="14CE8074" w14:textId="77777777" w:rsidR="00A2445E" w:rsidRDefault="00A2445E" w:rsidP="00A2445E"/>
    <w:p w14:paraId="5122ABA5" w14:textId="77777777" w:rsidR="006B5B5B" w:rsidRDefault="006B5B5B" w:rsidP="006B5B5B">
      <w:bookmarkStart w:id="2" w:name="_Hlk237352213"/>
      <w:r>
        <w:rPr>
          <w:i/>
          <w:iCs/>
        </w:rPr>
        <w:t xml:space="preserve">                                                                                              </w:t>
      </w:r>
    </w:p>
    <w:bookmarkEnd w:id="1"/>
    <w:p w14:paraId="3A1FBA0D" w14:textId="77777777" w:rsidR="006B5B5B" w:rsidRDefault="006B5B5B">
      <w:pPr>
        <w:sectPr w:rsidR="006B5B5B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6E3147C8" w14:textId="77777777" w:rsidR="00095DE8" w:rsidRDefault="00305C56">
      <w:pPr>
        <w:pStyle w:val="Nadpis1"/>
        <w:spacing w:before="400" w:after="200"/>
      </w:pPr>
      <w:bookmarkStart w:id="3" w:name="_Toc237351821"/>
      <w:bookmarkStart w:id="4" w:name="_Hlk234584494"/>
      <w:r>
        <w:lastRenderedPageBreak/>
        <w:t>Obsah</w:t>
      </w:r>
      <w:bookmarkEnd w:id="3"/>
    </w:p>
    <w:sdt>
      <w:sdtPr>
        <w:alias w:val="Obsah"/>
        <w:id w:val="972642768"/>
      </w:sdtPr>
      <w:sdtEndPr/>
      <w:sdtContent>
        <w:p w14:paraId="739BB34C" w14:textId="77777777" w:rsidR="00877E7F" w:rsidRDefault="00305C56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7351821" w:history="1">
            <w:r w:rsidR="00877E7F" w:rsidRPr="00CB212A">
              <w:rPr>
                <w:rStyle w:val="Hypertextovodkaz"/>
                <w:noProof/>
              </w:rPr>
              <w:t>Obsah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_Toc237351821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</w:t>
            </w:r>
            <w:r w:rsidR="00877E7F">
              <w:rPr>
                <w:noProof/>
              </w:rPr>
              <w:fldChar w:fldCharType="end"/>
            </w:r>
          </w:hyperlink>
        </w:p>
        <w:p w14:paraId="373A5D53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2" w:history="1">
            <w:r w:rsidR="00877E7F" w:rsidRPr="00CB212A">
              <w:rPr>
                <w:rStyle w:val="Hypertextovodkaz"/>
                <w:noProof/>
              </w:rPr>
              <w:t>1. Identifikační údaje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_Toc237351822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</w:t>
            </w:r>
            <w:r w:rsidR="00877E7F">
              <w:rPr>
                <w:noProof/>
              </w:rPr>
              <w:fldChar w:fldCharType="end"/>
            </w:r>
          </w:hyperlink>
        </w:p>
        <w:p w14:paraId="551B1696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3" w:history="1">
            <w:r w:rsidR="00877E7F" w:rsidRPr="00CB212A">
              <w:rPr>
                <w:rStyle w:val="Hypertextovodkaz"/>
                <w:noProof/>
              </w:rPr>
              <w:t>1.1 Identifikační údaje o škole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_Toc237351823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</w:t>
            </w:r>
            <w:r w:rsidR="00877E7F">
              <w:rPr>
                <w:noProof/>
              </w:rPr>
              <w:fldChar w:fldCharType="end"/>
            </w:r>
          </w:hyperlink>
        </w:p>
        <w:p w14:paraId="0B3E65BE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4" w:history="1">
            <w:r w:rsidR="00877E7F" w:rsidRPr="00CB212A">
              <w:rPr>
                <w:rStyle w:val="Hypertextovodkaz"/>
                <w:noProof/>
              </w:rPr>
              <w:t>1.2 Použitá literatura a zdroje informací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_Toc237351824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</w:t>
            </w:r>
            <w:r w:rsidR="00877E7F">
              <w:rPr>
                <w:noProof/>
              </w:rPr>
              <w:fldChar w:fldCharType="end"/>
            </w:r>
          </w:hyperlink>
        </w:p>
        <w:p w14:paraId="73D1D70D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5" w:history="1">
            <w:r w:rsidR="00877E7F" w:rsidRPr="00CB212A">
              <w:rPr>
                <w:rStyle w:val="Hypertextovodkaz"/>
                <w:noProof/>
              </w:rPr>
              <w:t>1.3 Právní předpisy, kterými se škola řídí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_Toc237351825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</w:t>
            </w:r>
            <w:r w:rsidR="00877E7F">
              <w:rPr>
                <w:noProof/>
              </w:rPr>
              <w:fldChar w:fldCharType="end"/>
            </w:r>
          </w:hyperlink>
        </w:p>
        <w:p w14:paraId="5434144B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6" w:history="1">
            <w:r w:rsidR="00877E7F" w:rsidRPr="00CB212A">
              <w:rPr>
                <w:rStyle w:val="Hypertextovodkaz"/>
                <w:noProof/>
              </w:rPr>
              <w:t>2. Obecná charakteristika školy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_Toc237351826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</w:t>
            </w:r>
            <w:r w:rsidR="00877E7F">
              <w:rPr>
                <w:noProof/>
              </w:rPr>
              <w:fldChar w:fldCharType="end"/>
            </w:r>
          </w:hyperlink>
        </w:p>
        <w:p w14:paraId="6CFB63C6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7" w:history="1">
            <w:r w:rsidR="00877E7F" w:rsidRPr="00CB212A">
              <w:rPr>
                <w:rStyle w:val="Hypertextovodkaz"/>
                <w:noProof/>
              </w:rPr>
              <w:t>2.1 Lokalita a umístění školy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_Toc237351827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</w:t>
            </w:r>
            <w:r w:rsidR="00877E7F">
              <w:rPr>
                <w:noProof/>
              </w:rPr>
              <w:fldChar w:fldCharType="end"/>
            </w:r>
          </w:hyperlink>
        </w:p>
        <w:p w14:paraId="032F9DAB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8" w:history="1">
            <w:r w:rsidR="00877E7F" w:rsidRPr="00CB212A">
              <w:rPr>
                <w:rStyle w:val="Hypertextovodkaz"/>
                <w:noProof/>
              </w:rPr>
              <w:t>2.2 Charakteristika budovy a zahrady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_Toc237351828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</w:t>
            </w:r>
            <w:r w:rsidR="00877E7F">
              <w:rPr>
                <w:noProof/>
              </w:rPr>
              <w:fldChar w:fldCharType="end"/>
            </w:r>
          </w:hyperlink>
        </w:p>
        <w:p w14:paraId="54C04A9D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29" w:history="1">
            <w:r w:rsidR="00877E7F" w:rsidRPr="00CB212A">
              <w:rPr>
                <w:rStyle w:val="Hypertextovodkaz"/>
                <w:noProof/>
              </w:rPr>
              <w:t>2.3 Nejvyšší povolený počet dětí a specifika tříd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_Toc237351829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</w:t>
            </w:r>
            <w:r w:rsidR="00877E7F">
              <w:rPr>
                <w:noProof/>
              </w:rPr>
              <w:fldChar w:fldCharType="end"/>
            </w:r>
          </w:hyperlink>
        </w:p>
        <w:p w14:paraId="6FFB4A4B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0" w:history="1">
            <w:r w:rsidR="00877E7F" w:rsidRPr="00CB212A">
              <w:rPr>
                <w:rStyle w:val="Hypertextovodkaz"/>
                <w:noProof/>
              </w:rPr>
              <w:t>2.4 Vzdělávání dětí od dvou do tří let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_Toc237351830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</w:t>
            </w:r>
            <w:r w:rsidR="00877E7F">
              <w:rPr>
                <w:noProof/>
              </w:rPr>
              <w:fldChar w:fldCharType="end"/>
            </w:r>
          </w:hyperlink>
        </w:p>
        <w:p w14:paraId="165E0740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1" w:history="1">
            <w:r w:rsidR="00877E7F" w:rsidRPr="00CB212A">
              <w:rPr>
                <w:rStyle w:val="Hypertextovodkaz"/>
                <w:noProof/>
              </w:rPr>
              <w:t>2.4.4 Vzdělávací obsah pro děti od 2 do 3 let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_Toc237351831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</w:t>
            </w:r>
            <w:r w:rsidR="00877E7F">
              <w:rPr>
                <w:noProof/>
              </w:rPr>
              <w:fldChar w:fldCharType="end"/>
            </w:r>
          </w:hyperlink>
        </w:p>
        <w:p w14:paraId="3048DA39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2" w:history="1">
            <w:r w:rsidR="00877E7F" w:rsidRPr="00CB212A">
              <w:rPr>
                <w:rStyle w:val="Hypertextovodkaz"/>
                <w:noProof/>
              </w:rPr>
              <w:t>2.4.2 Podmínky, které škola pro tyto děti zajišťuje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_Toc237351832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4</w:t>
            </w:r>
            <w:r w:rsidR="00877E7F">
              <w:rPr>
                <w:noProof/>
              </w:rPr>
              <w:fldChar w:fldCharType="end"/>
            </w:r>
          </w:hyperlink>
        </w:p>
        <w:p w14:paraId="75E88A7B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3" w:history="1">
            <w:r w:rsidR="00877E7F" w:rsidRPr="00CB212A">
              <w:rPr>
                <w:rStyle w:val="Hypertextovodkaz"/>
                <w:noProof/>
              </w:rPr>
              <w:t>2.4.3 Organizační a personální zajištění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_Toc237351833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4</w:t>
            </w:r>
            <w:r w:rsidR="00877E7F">
              <w:rPr>
                <w:noProof/>
              </w:rPr>
              <w:fldChar w:fldCharType="end"/>
            </w:r>
          </w:hyperlink>
        </w:p>
        <w:p w14:paraId="75157F5A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4" w:history="1">
            <w:r w:rsidR="00877E7F" w:rsidRPr="00CB212A">
              <w:rPr>
                <w:rStyle w:val="Hypertextovodkaz"/>
                <w:noProof/>
              </w:rPr>
              <w:t>3. Pedagogický tým školy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_Toc237351834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5</w:t>
            </w:r>
            <w:r w:rsidR="00877E7F">
              <w:rPr>
                <w:noProof/>
              </w:rPr>
              <w:fldChar w:fldCharType="end"/>
            </w:r>
          </w:hyperlink>
        </w:p>
        <w:p w14:paraId="54C38479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5" w:history="1">
            <w:r w:rsidR="00877E7F" w:rsidRPr="00CB212A">
              <w:rPr>
                <w:rStyle w:val="Hypertextovodkaz"/>
                <w:noProof/>
              </w:rPr>
              <w:t>3.1 Složení týmu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_Toc237351835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5</w:t>
            </w:r>
            <w:r w:rsidR="00877E7F">
              <w:rPr>
                <w:noProof/>
              </w:rPr>
              <w:fldChar w:fldCharType="end"/>
            </w:r>
          </w:hyperlink>
        </w:p>
        <w:p w14:paraId="6BBDFBA2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6" w:history="1">
            <w:r w:rsidR="00877E7F" w:rsidRPr="00CB212A">
              <w:rPr>
                <w:rStyle w:val="Hypertextovodkaz"/>
                <w:noProof/>
              </w:rPr>
              <w:t>3.2 Profesní rozvoj pedagogických pracovníků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_Toc237351836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5</w:t>
            </w:r>
            <w:r w:rsidR="00877E7F">
              <w:rPr>
                <w:noProof/>
              </w:rPr>
              <w:fldChar w:fldCharType="end"/>
            </w:r>
          </w:hyperlink>
        </w:p>
        <w:p w14:paraId="726B6258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7" w:history="1">
            <w:r w:rsidR="00877E7F" w:rsidRPr="00CB212A">
              <w:rPr>
                <w:rStyle w:val="Hypertextovodkaz"/>
                <w:noProof/>
              </w:rPr>
              <w:t>4. Podmínky a organizace vzdělávání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_Toc237351837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5</w:t>
            </w:r>
            <w:r w:rsidR="00877E7F">
              <w:rPr>
                <w:noProof/>
              </w:rPr>
              <w:fldChar w:fldCharType="end"/>
            </w:r>
          </w:hyperlink>
        </w:p>
        <w:p w14:paraId="1CA8CAC6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8" w:history="1">
            <w:r w:rsidR="00877E7F" w:rsidRPr="00CB212A">
              <w:rPr>
                <w:rStyle w:val="Hypertextovodkaz"/>
                <w:noProof/>
              </w:rPr>
              <w:t>4.1 Psychosociální podmínky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_Toc237351838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5</w:t>
            </w:r>
            <w:r w:rsidR="00877E7F">
              <w:rPr>
                <w:noProof/>
              </w:rPr>
              <w:fldChar w:fldCharType="end"/>
            </w:r>
          </w:hyperlink>
        </w:p>
        <w:p w14:paraId="1277CAB3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39" w:history="1">
            <w:r w:rsidR="00877E7F" w:rsidRPr="00CB212A">
              <w:rPr>
                <w:rStyle w:val="Hypertextovodkaz"/>
                <w:noProof/>
              </w:rPr>
              <w:t>4.2 Spolupráce se zákonnými zástupci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_Toc237351839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5</w:t>
            </w:r>
            <w:r w:rsidR="00877E7F">
              <w:rPr>
                <w:noProof/>
              </w:rPr>
              <w:fldChar w:fldCharType="end"/>
            </w:r>
          </w:hyperlink>
        </w:p>
        <w:p w14:paraId="18A7F46B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0" w:history="1">
            <w:r w:rsidR="00877E7F" w:rsidRPr="00CB212A">
              <w:rPr>
                <w:rStyle w:val="Hypertextovodkaz"/>
                <w:noProof/>
              </w:rPr>
              <w:t>4.3 Organizace vzdělávání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_Toc237351840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5</w:t>
            </w:r>
            <w:r w:rsidR="00877E7F">
              <w:rPr>
                <w:noProof/>
              </w:rPr>
              <w:fldChar w:fldCharType="end"/>
            </w:r>
          </w:hyperlink>
        </w:p>
        <w:p w14:paraId="7E5879F8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1" w:history="1">
            <w:r w:rsidR="00877E7F" w:rsidRPr="00CB212A">
              <w:rPr>
                <w:rStyle w:val="Hypertextovodkaz"/>
                <w:noProof/>
              </w:rPr>
              <w:t>Režimové požadavky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_Toc237351841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6</w:t>
            </w:r>
            <w:r w:rsidR="00877E7F">
              <w:rPr>
                <w:noProof/>
              </w:rPr>
              <w:fldChar w:fldCharType="end"/>
            </w:r>
          </w:hyperlink>
        </w:p>
        <w:p w14:paraId="234C1BC7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2" w:history="1">
            <w:r w:rsidR="00877E7F" w:rsidRPr="00CB212A">
              <w:rPr>
                <w:rStyle w:val="Hypertextovodkaz"/>
                <w:noProof/>
              </w:rPr>
              <w:t>4.4 Životospráva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_Toc237351842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7</w:t>
            </w:r>
            <w:r w:rsidR="00877E7F">
              <w:rPr>
                <w:noProof/>
              </w:rPr>
              <w:fldChar w:fldCharType="end"/>
            </w:r>
          </w:hyperlink>
        </w:p>
        <w:p w14:paraId="39D25E5C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3" w:history="1">
            <w:r w:rsidR="00877E7F" w:rsidRPr="00CB212A">
              <w:rPr>
                <w:rStyle w:val="Hypertextovodkaz"/>
                <w:noProof/>
              </w:rPr>
              <w:t>4.5 Věcné podmínky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_Toc237351843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7</w:t>
            </w:r>
            <w:r w:rsidR="00877E7F">
              <w:rPr>
                <w:noProof/>
              </w:rPr>
              <w:fldChar w:fldCharType="end"/>
            </w:r>
          </w:hyperlink>
        </w:p>
        <w:p w14:paraId="567ACAAF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4" w:history="1">
            <w:r w:rsidR="00877E7F" w:rsidRPr="00CB212A">
              <w:rPr>
                <w:rStyle w:val="Hypertextovodkaz"/>
                <w:noProof/>
              </w:rPr>
              <w:t>4.6 Vzdělávání dětí se speciálními vzdělávacími potřebami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_Toc237351844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7</w:t>
            </w:r>
            <w:r w:rsidR="00877E7F">
              <w:rPr>
                <w:noProof/>
              </w:rPr>
              <w:fldChar w:fldCharType="end"/>
            </w:r>
          </w:hyperlink>
        </w:p>
        <w:p w14:paraId="3FBE7E8E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5" w:history="1">
            <w:r w:rsidR="00877E7F" w:rsidRPr="00CB212A">
              <w:rPr>
                <w:rStyle w:val="Hypertextovodkaz"/>
                <w:noProof/>
              </w:rPr>
              <w:t>Podpůrná opatření prvního stupně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_Toc237351845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8</w:t>
            </w:r>
            <w:r w:rsidR="00877E7F">
              <w:rPr>
                <w:noProof/>
              </w:rPr>
              <w:fldChar w:fldCharType="end"/>
            </w:r>
          </w:hyperlink>
        </w:p>
        <w:p w14:paraId="0A09E568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6" w:history="1">
            <w:r w:rsidR="00877E7F" w:rsidRPr="00CB212A">
              <w:rPr>
                <w:rStyle w:val="Hypertextovodkaz"/>
                <w:noProof/>
              </w:rPr>
              <w:t>Podpůrná opatření druhého až pátého stupně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_Toc237351846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8</w:t>
            </w:r>
            <w:r w:rsidR="00877E7F">
              <w:rPr>
                <w:noProof/>
              </w:rPr>
              <w:fldChar w:fldCharType="end"/>
            </w:r>
          </w:hyperlink>
        </w:p>
        <w:p w14:paraId="38B275C3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7" w:history="1">
            <w:r w:rsidR="00877E7F" w:rsidRPr="00CB212A">
              <w:rPr>
                <w:rStyle w:val="Hypertextovodkaz"/>
                <w:noProof/>
              </w:rPr>
              <w:t>4.7 Vzdělávání dětí nadaných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_Toc237351847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8</w:t>
            </w:r>
            <w:r w:rsidR="00877E7F">
              <w:rPr>
                <w:noProof/>
              </w:rPr>
              <w:fldChar w:fldCharType="end"/>
            </w:r>
          </w:hyperlink>
        </w:p>
        <w:p w14:paraId="315C8F69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8" w:history="1">
            <w:r w:rsidR="00877E7F" w:rsidRPr="00CB212A">
              <w:rPr>
                <w:rStyle w:val="Hypertextovodkaz"/>
                <w:noProof/>
              </w:rPr>
              <w:t>4.8 Povinné předškolní vzdělávání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_Toc237351848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9</w:t>
            </w:r>
            <w:r w:rsidR="00877E7F">
              <w:rPr>
                <w:noProof/>
              </w:rPr>
              <w:fldChar w:fldCharType="end"/>
            </w:r>
          </w:hyperlink>
        </w:p>
        <w:p w14:paraId="46F67341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49" w:history="1">
            <w:r w:rsidR="00877E7F" w:rsidRPr="00CB212A">
              <w:rPr>
                <w:rStyle w:val="Hypertextovodkaz"/>
                <w:noProof/>
              </w:rPr>
              <w:t>Omlouvání nepřítomnosti dítěte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_Toc237351849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9</w:t>
            </w:r>
            <w:r w:rsidR="00877E7F">
              <w:rPr>
                <w:noProof/>
              </w:rPr>
              <w:fldChar w:fldCharType="end"/>
            </w:r>
          </w:hyperlink>
        </w:p>
        <w:p w14:paraId="77B062B8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0" w:history="1">
            <w:r w:rsidR="00877E7F" w:rsidRPr="00CB212A">
              <w:rPr>
                <w:rStyle w:val="Hypertextovodkaz"/>
                <w:noProof/>
              </w:rPr>
              <w:t>4.9 Individuální vzdělávání dítěte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_Toc237351850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9</w:t>
            </w:r>
            <w:r w:rsidR="00877E7F">
              <w:rPr>
                <w:noProof/>
              </w:rPr>
              <w:fldChar w:fldCharType="end"/>
            </w:r>
          </w:hyperlink>
        </w:p>
        <w:p w14:paraId="44C83271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1" w:history="1">
            <w:r w:rsidR="00877E7F" w:rsidRPr="00CB212A">
              <w:rPr>
                <w:rStyle w:val="Hypertextovodkaz"/>
                <w:noProof/>
              </w:rPr>
              <w:t>4.10 Jazyková příprava dětí s nedostatečnou znalostí českého jazyka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_Toc237351851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10</w:t>
            </w:r>
            <w:r w:rsidR="00877E7F">
              <w:rPr>
                <w:noProof/>
              </w:rPr>
              <w:fldChar w:fldCharType="end"/>
            </w:r>
          </w:hyperlink>
        </w:p>
        <w:p w14:paraId="4F43EDCB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2" w:history="1">
            <w:r w:rsidR="00877E7F" w:rsidRPr="00CB212A">
              <w:rPr>
                <w:rStyle w:val="Hypertextovodkaz"/>
                <w:noProof/>
              </w:rPr>
              <w:t>5. Charakteristika vzdělávacího programu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_Toc237351852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10</w:t>
            </w:r>
            <w:r w:rsidR="00877E7F">
              <w:rPr>
                <w:noProof/>
              </w:rPr>
              <w:fldChar w:fldCharType="end"/>
            </w:r>
          </w:hyperlink>
        </w:p>
        <w:p w14:paraId="7C066F4A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3" w:history="1">
            <w:r w:rsidR="00877E7F" w:rsidRPr="00CB212A">
              <w:rPr>
                <w:rStyle w:val="Hypertextovodkaz"/>
                <w:noProof/>
              </w:rPr>
              <w:t>5.1 Vize a filozofie školy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_Toc237351853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10</w:t>
            </w:r>
            <w:r w:rsidR="00877E7F">
              <w:rPr>
                <w:noProof/>
              </w:rPr>
              <w:fldChar w:fldCharType="end"/>
            </w:r>
          </w:hyperlink>
        </w:p>
        <w:p w14:paraId="1DE87554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4" w:history="1">
            <w:r w:rsidR="00877E7F" w:rsidRPr="00CB212A">
              <w:rPr>
                <w:rStyle w:val="Hypertextovodkaz"/>
                <w:noProof/>
              </w:rPr>
              <w:t>5.2 Cíle vzdělávacího programu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_Toc237351854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10</w:t>
            </w:r>
            <w:r w:rsidR="00877E7F">
              <w:rPr>
                <w:noProof/>
              </w:rPr>
              <w:fldChar w:fldCharType="end"/>
            </w:r>
          </w:hyperlink>
        </w:p>
        <w:p w14:paraId="79E9CC56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5" w:history="1">
            <w:r w:rsidR="00877E7F" w:rsidRPr="00CB212A">
              <w:rPr>
                <w:rStyle w:val="Hypertextovodkaz"/>
                <w:noProof/>
              </w:rPr>
              <w:t>5.3 Vzdělávací strategie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_Toc237351855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11</w:t>
            </w:r>
            <w:r w:rsidR="00877E7F">
              <w:rPr>
                <w:noProof/>
              </w:rPr>
              <w:fldChar w:fldCharType="end"/>
            </w:r>
          </w:hyperlink>
        </w:p>
        <w:p w14:paraId="1951019F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6" w:history="1">
            <w:r w:rsidR="00877E7F" w:rsidRPr="00CB212A">
              <w:rPr>
                <w:rStyle w:val="Hypertextovodkaz"/>
                <w:noProof/>
              </w:rPr>
              <w:t>5.4 Rozvoj klíčových kompetencí a základních gramotností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_Toc237351856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11</w:t>
            </w:r>
            <w:r w:rsidR="00877E7F">
              <w:rPr>
                <w:noProof/>
              </w:rPr>
              <w:fldChar w:fldCharType="end"/>
            </w:r>
          </w:hyperlink>
        </w:p>
        <w:p w14:paraId="53B7E656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7" w:history="1">
            <w:r w:rsidR="00877E7F" w:rsidRPr="00CB212A">
              <w:rPr>
                <w:rStyle w:val="Hypertextovodkaz"/>
                <w:noProof/>
              </w:rPr>
              <w:t>5.5 Pedagogické diagnostikování a individualizace vzdělávání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_Toc237351857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11</w:t>
            </w:r>
            <w:r w:rsidR="00877E7F">
              <w:rPr>
                <w:noProof/>
              </w:rPr>
              <w:fldChar w:fldCharType="end"/>
            </w:r>
          </w:hyperlink>
        </w:p>
        <w:p w14:paraId="510C4636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8" w:history="1">
            <w:r w:rsidR="00877E7F" w:rsidRPr="00CB212A">
              <w:rPr>
                <w:rStyle w:val="Hypertextovodkaz"/>
                <w:noProof/>
              </w:rPr>
              <w:t>5.6 Návaznost na základní vzdělávání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_Toc237351858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11</w:t>
            </w:r>
            <w:r w:rsidR="00877E7F">
              <w:rPr>
                <w:noProof/>
              </w:rPr>
              <w:fldChar w:fldCharType="end"/>
            </w:r>
          </w:hyperlink>
        </w:p>
        <w:p w14:paraId="5EEE5EB5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59" w:history="1">
            <w:r w:rsidR="00877E7F" w:rsidRPr="00CB212A">
              <w:rPr>
                <w:rStyle w:val="Hypertextovodkaz"/>
                <w:noProof/>
              </w:rPr>
              <w:t>6. Vzdělávací obsah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_Toc237351859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12</w:t>
            </w:r>
            <w:r w:rsidR="00877E7F">
              <w:rPr>
                <w:noProof/>
              </w:rPr>
              <w:fldChar w:fldCharType="end"/>
            </w:r>
          </w:hyperlink>
        </w:p>
        <w:p w14:paraId="79B41E77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0" w:history="1">
            <w:r w:rsidR="00877E7F" w:rsidRPr="00CB212A">
              <w:rPr>
                <w:rStyle w:val="Hypertextovodkaz"/>
                <w:noProof/>
              </w:rPr>
              <w:t>6.1 Přehled integrovaných bloků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_Toc237351860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12</w:t>
            </w:r>
            <w:r w:rsidR="00877E7F">
              <w:rPr>
                <w:noProof/>
              </w:rPr>
              <w:fldChar w:fldCharType="end"/>
            </w:r>
          </w:hyperlink>
        </w:p>
        <w:p w14:paraId="0E01BDD5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1" w:history="1">
            <w:r w:rsidR="00877E7F" w:rsidRPr="00CB212A">
              <w:rPr>
                <w:rStyle w:val="Hypertextovodkaz"/>
                <w:noProof/>
              </w:rPr>
              <w:t>IB — Sluníčko se probouzí (Já a moje okolí)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_Toc237351861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12</w:t>
            </w:r>
            <w:r w:rsidR="00877E7F">
              <w:rPr>
                <w:noProof/>
              </w:rPr>
              <w:fldChar w:fldCharType="end"/>
            </w:r>
          </w:hyperlink>
        </w:p>
        <w:p w14:paraId="73DC5EEE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2" w:history="1">
            <w:r w:rsidR="00877E7F" w:rsidRPr="00CB212A">
              <w:rPr>
                <w:rStyle w:val="Hypertextovodkaz"/>
                <w:noProof/>
              </w:rPr>
              <w:t>IB — Sluníčko putuje krajinou (Příroda a její proměny)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_Toc237351862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13</w:t>
            </w:r>
            <w:r w:rsidR="00877E7F">
              <w:rPr>
                <w:noProof/>
              </w:rPr>
              <w:fldChar w:fldCharType="end"/>
            </w:r>
          </w:hyperlink>
        </w:p>
        <w:p w14:paraId="6832C665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3" w:history="1">
            <w:r w:rsidR="00877E7F" w:rsidRPr="00CB212A">
              <w:rPr>
                <w:rStyle w:val="Hypertextovodkaz"/>
                <w:noProof/>
              </w:rPr>
              <w:t>IB — Sluníčko svítí do světa (Svět kolem nás)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_Toc237351863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14</w:t>
            </w:r>
            <w:r w:rsidR="00877E7F">
              <w:rPr>
                <w:noProof/>
              </w:rPr>
              <w:fldChar w:fldCharType="end"/>
            </w:r>
          </w:hyperlink>
        </w:p>
        <w:p w14:paraId="7EF20D4B" w14:textId="77777777" w:rsidR="00877E7F" w:rsidRDefault="00D7745A">
          <w:pPr>
            <w:pStyle w:val="Obsah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4" w:history="1">
            <w:r w:rsidR="00877E7F" w:rsidRPr="00CB212A">
              <w:rPr>
                <w:rStyle w:val="Hypertextovodkaz"/>
                <w:noProof/>
              </w:rPr>
              <w:t>IB — Sluníčko slaví s námi (Tradice a lidé)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_Toc237351864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15</w:t>
            </w:r>
            <w:r w:rsidR="00877E7F">
              <w:rPr>
                <w:noProof/>
              </w:rPr>
              <w:fldChar w:fldCharType="end"/>
            </w:r>
          </w:hyperlink>
        </w:p>
        <w:p w14:paraId="26F4F913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5" w:history="1">
            <w:r w:rsidR="00877E7F" w:rsidRPr="00CB212A">
              <w:rPr>
                <w:rStyle w:val="Hypertextovodkaz"/>
                <w:noProof/>
              </w:rPr>
              <w:t>6.2 Doplňkové projekty a pravidelně se opakující akce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_Toc237351865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16</w:t>
            </w:r>
            <w:r w:rsidR="00877E7F">
              <w:rPr>
                <w:noProof/>
              </w:rPr>
              <w:fldChar w:fldCharType="end"/>
            </w:r>
          </w:hyperlink>
        </w:p>
        <w:p w14:paraId="1F040713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6" w:history="1">
            <w:r w:rsidR="00877E7F" w:rsidRPr="00CB212A">
              <w:rPr>
                <w:rStyle w:val="Hypertextovodkaz"/>
                <w:noProof/>
              </w:rPr>
              <w:t>6.3 Kontrolní přehled pokrytí očekávaných výsledků učení RVP PV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_Toc237351866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16</w:t>
            </w:r>
            <w:r w:rsidR="00877E7F">
              <w:rPr>
                <w:noProof/>
              </w:rPr>
              <w:fldChar w:fldCharType="end"/>
            </w:r>
          </w:hyperlink>
        </w:p>
        <w:p w14:paraId="78902E14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7" w:history="1">
            <w:r w:rsidR="00877E7F" w:rsidRPr="00CB212A">
              <w:rPr>
                <w:rStyle w:val="Hypertextovodkaz"/>
                <w:noProof/>
              </w:rPr>
              <w:t>7. Autoevaluace (evaluace) mateřské školy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_Toc237351867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17</w:t>
            </w:r>
            <w:r w:rsidR="00877E7F">
              <w:rPr>
                <w:noProof/>
              </w:rPr>
              <w:fldChar w:fldCharType="end"/>
            </w:r>
          </w:hyperlink>
        </w:p>
        <w:p w14:paraId="4E44AEB9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8" w:history="1">
            <w:r w:rsidR="00877E7F" w:rsidRPr="00CB212A">
              <w:rPr>
                <w:rStyle w:val="Hypertextovodkaz"/>
                <w:noProof/>
              </w:rPr>
              <w:t>7.1 Oblasti autoevaluace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_Toc237351868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17</w:t>
            </w:r>
            <w:r w:rsidR="00877E7F">
              <w:rPr>
                <w:noProof/>
              </w:rPr>
              <w:fldChar w:fldCharType="end"/>
            </w:r>
          </w:hyperlink>
        </w:p>
        <w:p w14:paraId="3BEFD9FB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69" w:history="1">
            <w:r w:rsidR="00877E7F" w:rsidRPr="00CB212A">
              <w:rPr>
                <w:rStyle w:val="Hypertextovodkaz"/>
                <w:noProof/>
              </w:rPr>
              <w:t>7.2 Cíle a kritéria autoevaluace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_Toc237351869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17</w:t>
            </w:r>
            <w:r w:rsidR="00877E7F">
              <w:rPr>
                <w:noProof/>
              </w:rPr>
              <w:fldChar w:fldCharType="end"/>
            </w:r>
          </w:hyperlink>
        </w:p>
        <w:p w14:paraId="7B8A45CD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0" w:history="1">
            <w:r w:rsidR="00877E7F" w:rsidRPr="00CB212A">
              <w:rPr>
                <w:rStyle w:val="Hypertextovodkaz"/>
                <w:noProof/>
              </w:rPr>
              <w:t>7.3 Metody a nástroje autoevaluace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_Toc237351870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18</w:t>
            </w:r>
            <w:r w:rsidR="00877E7F">
              <w:rPr>
                <w:noProof/>
              </w:rPr>
              <w:fldChar w:fldCharType="end"/>
            </w:r>
          </w:hyperlink>
        </w:p>
        <w:p w14:paraId="02A4BE97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1" w:history="1">
            <w:r w:rsidR="00877E7F" w:rsidRPr="00CB212A">
              <w:rPr>
                <w:rStyle w:val="Hypertextovodkaz"/>
                <w:noProof/>
              </w:rPr>
              <w:t>7.4 Termíny, frekvence a odpovědnost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_Toc237351871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18</w:t>
            </w:r>
            <w:r w:rsidR="00877E7F">
              <w:rPr>
                <w:noProof/>
              </w:rPr>
              <w:fldChar w:fldCharType="end"/>
            </w:r>
          </w:hyperlink>
        </w:p>
        <w:p w14:paraId="053056BD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2" w:history="1">
            <w:r w:rsidR="00877E7F" w:rsidRPr="00CB212A">
              <w:rPr>
                <w:rStyle w:val="Hypertextovodkaz"/>
                <w:noProof/>
              </w:rPr>
              <w:t>8. Dlouhodobý program environmentálního vzdělávání, výchovy a osvěty (EVVO)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_Toc237351872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18</w:t>
            </w:r>
            <w:r w:rsidR="00877E7F">
              <w:rPr>
                <w:noProof/>
              </w:rPr>
              <w:fldChar w:fldCharType="end"/>
            </w:r>
          </w:hyperlink>
        </w:p>
        <w:p w14:paraId="2A7C46C3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3" w:history="1">
            <w:r w:rsidR="00877E7F" w:rsidRPr="00CB212A">
              <w:rPr>
                <w:rStyle w:val="Hypertextovodkaz"/>
                <w:noProof/>
              </w:rPr>
              <w:t>8.1 Dlouhodobé cíle EVVO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_Toc237351873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18</w:t>
            </w:r>
            <w:r w:rsidR="00877E7F">
              <w:rPr>
                <w:noProof/>
              </w:rPr>
              <w:fldChar w:fldCharType="end"/>
            </w:r>
          </w:hyperlink>
        </w:p>
        <w:p w14:paraId="7CB376DA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4" w:history="1">
            <w:r w:rsidR="00877E7F" w:rsidRPr="00CB212A">
              <w:rPr>
                <w:rStyle w:val="Hypertextovodkaz"/>
                <w:noProof/>
              </w:rPr>
              <w:t>8.2 Konkrétní aktivity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_Toc237351874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18</w:t>
            </w:r>
            <w:r w:rsidR="00877E7F">
              <w:rPr>
                <w:noProof/>
              </w:rPr>
              <w:fldChar w:fldCharType="end"/>
            </w:r>
          </w:hyperlink>
        </w:p>
        <w:p w14:paraId="0BE379DA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5" w:history="1">
            <w:r w:rsidR="00877E7F" w:rsidRPr="00CB212A">
              <w:rPr>
                <w:rStyle w:val="Hypertextovodkaz"/>
                <w:noProof/>
              </w:rPr>
              <w:t>8.3 Odpovědnost a vyhodnocování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_Toc237351875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19</w:t>
            </w:r>
            <w:r w:rsidR="00877E7F">
              <w:rPr>
                <w:noProof/>
              </w:rPr>
              <w:fldChar w:fldCharType="end"/>
            </w:r>
          </w:hyperlink>
        </w:p>
        <w:p w14:paraId="30C66A9A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6" w:history="1">
            <w:r w:rsidR="00877E7F" w:rsidRPr="00CB212A">
              <w:rPr>
                <w:rStyle w:val="Hypertextovodkaz"/>
                <w:noProof/>
              </w:rPr>
              <w:t>9. Projekt rozvoje školy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_Toc237351876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19</w:t>
            </w:r>
            <w:r w:rsidR="00877E7F">
              <w:rPr>
                <w:noProof/>
              </w:rPr>
              <w:fldChar w:fldCharType="end"/>
            </w:r>
          </w:hyperlink>
        </w:p>
        <w:p w14:paraId="46F45795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7" w:history="1">
            <w:r w:rsidR="00877E7F" w:rsidRPr="00CB212A">
              <w:rPr>
                <w:rStyle w:val="Hypertextovodkaz"/>
                <w:noProof/>
              </w:rPr>
              <w:t>9.1 Krátkodobé cíle (1 školní rok)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_Toc237351877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19</w:t>
            </w:r>
            <w:r w:rsidR="00877E7F">
              <w:rPr>
                <w:noProof/>
              </w:rPr>
              <w:fldChar w:fldCharType="end"/>
            </w:r>
          </w:hyperlink>
        </w:p>
        <w:p w14:paraId="26D0CD77" w14:textId="77777777" w:rsidR="00877E7F" w:rsidRDefault="00D7745A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8" w:history="1">
            <w:r w:rsidR="00877E7F" w:rsidRPr="00CB212A">
              <w:rPr>
                <w:rStyle w:val="Hypertextovodkaz"/>
                <w:noProof/>
              </w:rPr>
              <w:t>9.2 Střednědobé a dlouhodobé cíle (3–5 let)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_Toc237351878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19</w:t>
            </w:r>
            <w:r w:rsidR="00877E7F">
              <w:rPr>
                <w:noProof/>
              </w:rPr>
              <w:fldChar w:fldCharType="end"/>
            </w:r>
          </w:hyperlink>
        </w:p>
        <w:p w14:paraId="33671C02" w14:textId="77777777" w:rsidR="00877E7F" w:rsidRDefault="00D7745A">
          <w:pPr>
            <w:pStyle w:val="Obsah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7351879" w:history="1">
            <w:r w:rsidR="00877E7F" w:rsidRPr="00CB212A">
              <w:rPr>
                <w:rStyle w:val="Hypertextovodkaz"/>
                <w:noProof/>
              </w:rPr>
              <w:t>Závěrečná ustanovení</w:t>
            </w:r>
            <w:r w:rsidR="00877E7F">
              <w:rPr>
                <w:noProof/>
              </w:rPr>
              <w:tab/>
            </w:r>
            <w:r w:rsidR="00877E7F">
              <w:rPr>
                <w:noProof/>
              </w:rPr>
              <w:fldChar w:fldCharType="begin"/>
            </w:r>
            <w:r w:rsidR="00877E7F">
              <w:rPr>
                <w:noProof/>
              </w:rPr>
              <w:instrText xml:space="preserve"> PAGEREF _Toc237351879 \h </w:instrText>
            </w:r>
            <w:r w:rsidR="00877E7F">
              <w:rPr>
                <w:noProof/>
              </w:rPr>
            </w:r>
            <w:r w:rsidR="00877E7F">
              <w:rPr>
                <w:noProof/>
              </w:rPr>
              <w:fldChar w:fldCharType="separate"/>
            </w:r>
            <w:r w:rsidR="00302D55">
              <w:rPr>
                <w:noProof/>
              </w:rPr>
              <w:t>20</w:t>
            </w:r>
            <w:r w:rsidR="00877E7F">
              <w:rPr>
                <w:noProof/>
              </w:rPr>
              <w:fldChar w:fldCharType="end"/>
            </w:r>
          </w:hyperlink>
        </w:p>
        <w:p w14:paraId="15AA4109" w14:textId="77777777" w:rsidR="00095DE8" w:rsidRDefault="00305C56">
          <w:r>
            <w:fldChar w:fldCharType="end"/>
          </w:r>
        </w:p>
      </w:sdtContent>
    </w:sdt>
    <w:bookmarkEnd w:id="4" w:displacedByCustomXml="prev"/>
    <w:p w14:paraId="3F8DB49C" w14:textId="77777777" w:rsidR="00095DE8" w:rsidRDefault="00305C56">
      <w:r>
        <w:br w:type="page"/>
      </w:r>
    </w:p>
    <w:bookmarkEnd w:id="2"/>
    <w:p w14:paraId="3A56A34F" w14:textId="77777777" w:rsidR="00095DE8" w:rsidRDefault="00095DE8">
      <w:pPr>
        <w:sectPr w:rsidR="00095DE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8C3D0FD" w14:textId="77777777" w:rsidR="00095DE8" w:rsidRDefault="00305C56">
      <w:pPr>
        <w:pStyle w:val="Nadpis1"/>
        <w:spacing w:before="400" w:after="200"/>
      </w:pPr>
      <w:bookmarkStart w:id="5" w:name="_Toc237351822"/>
      <w:r>
        <w:lastRenderedPageBreak/>
        <w:t>1. Identifikační údaje</w:t>
      </w:r>
      <w:bookmarkEnd w:id="5"/>
    </w:p>
    <w:p w14:paraId="7B3531BA" w14:textId="77777777" w:rsidR="00095DE8" w:rsidRDefault="00305C56">
      <w:pPr>
        <w:pStyle w:val="Nadpis2"/>
        <w:spacing w:before="300" w:after="150"/>
      </w:pPr>
      <w:bookmarkStart w:id="6" w:name="_Toc237351823"/>
      <w:r>
        <w:t>1.1 Identifikační údaje o škole</w:t>
      </w:r>
      <w:bookmarkEnd w:id="6"/>
    </w:p>
    <w:p w14:paraId="42C1B923" w14:textId="77777777" w:rsidR="00095DE8" w:rsidRDefault="00305C56">
      <w:pPr>
        <w:spacing w:after="100"/>
      </w:pPr>
      <w:r>
        <w:rPr>
          <w:b/>
          <w:bCs/>
        </w:rPr>
        <w:t xml:space="preserve">Název ŠVP: </w:t>
      </w:r>
      <w:r>
        <w:t>„Svět kolem nás“</w:t>
      </w:r>
    </w:p>
    <w:p w14:paraId="1CE84444" w14:textId="77777777" w:rsidR="00095DE8" w:rsidRDefault="00305C56">
      <w:pPr>
        <w:spacing w:after="100"/>
      </w:pPr>
      <w:r>
        <w:rPr>
          <w:b/>
          <w:bCs/>
        </w:rPr>
        <w:t xml:space="preserve">Název a sídlo školy: </w:t>
      </w:r>
      <w:r>
        <w:t>Základní škola a Mateřská škola Kojetice, příspěvková organizace, okres Třebíč, 675 23 Kojetice 131</w:t>
      </w:r>
    </w:p>
    <w:p w14:paraId="158FA24C" w14:textId="77777777" w:rsidR="00095DE8" w:rsidRDefault="00305C56">
      <w:pPr>
        <w:spacing w:after="100"/>
      </w:pPr>
      <w:r>
        <w:rPr>
          <w:b/>
          <w:bCs/>
        </w:rPr>
        <w:t xml:space="preserve">Ředitel školy: </w:t>
      </w:r>
      <w:r>
        <w:t>Rostislav Jeřábek</w:t>
      </w:r>
    </w:p>
    <w:p w14:paraId="4251FCED" w14:textId="77777777" w:rsidR="00095DE8" w:rsidRDefault="00305C56">
      <w:pPr>
        <w:spacing w:after="100"/>
      </w:pPr>
      <w:r>
        <w:rPr>
          <w:b/>
          <w:bCs/>
        </w:rPr>
        <w:t xml:space="preserve">Kontakt: </w:t>
      </w:r>
      <w:r>
        <w:t>info@zskojetice.cz, tel.: 568 883 141</w:t>
      </w:r>
    </w:p>
    <w:p w14:paraId="5E60D63B" w14:textId="77777777" w:rsidR="00095DE8" w:rsidRDefault="00305C56">
      <w:pPr>
        <w:spacing w:after="100"/>
      </w:pPr>
      <w:r>
        <w:rPr>
          <w:b/>
          <w:bCs/>
        </w:rPr>
        <w:t xml:space="preserve">IČO: </w:t>
      </w:r>
      <w:r>
        <w:t>70880468</w:t>
      </w:r>
    </w:p>
    <w:p w14:paraId="44076FDF" w14:textId="77777777" w:rsidR="00095DE8" w:rsidRDefault="00305C56">
      <w:pPr>
        <w:spacing w:after="100"/>
      </w:pPr>
      <w:r>
        <w:rPr>
          <w:b/>
          <w:bCs/>
        </w:rPr>
        <w:t xml:space="preserve">Zřizovatel: </w:t>
      </w:r>
      <w:r>
        <w:t>Obec Kojetice, 675 23 Kojetice 131, tel.: 568 883 112, IČO: 00289612</w:t>
      </w:r>
    </w:p>
    <w:p w14:paraId="6C5BA111" w14:textId="77777777" w:rsidR="00095DE8" w:rsidRDefault="00305C56">
      <w:pPr>
        <w:spacing w:after="100"/>
      </w:pPr>
      <w:r>
        <w:rPr>
          <w:b/>
          <w:bCs/>
        </w:rPr>
        <w:t xml:space="preserve">Zpracovatel ŠVP: </w:t>
      </w:r>
      <w:r w:rsidR="005700E4">
        <w:t>zástupkyně ředitele Bc. Aneta Šárková</w:t>
      </w:r>
      <w:r>
        <w:t>, mskojetice</w:t>
      </w:r>
      <w:r w:rsidR="003C299E">
        <w:t>@gmail.com</w:t>
      </w:r>
      <w:r>
        <w:t>, tel.: 568 883</w:t>
      </w:r>
      <w:r w:rsidR="000D49A6">
        <w:t> </w:t>
      </w:r>
      <w:r>
        <w:t>178</w:t>
      </w:r>
      <w:r w:rsidR="000D49A6">
        <w:t>, 731 967 539</w:t>
      </w:r>
    </w:p>
    <w:p w14:paraId="123EE7F7" w14:textId="77777777" w:rsidR="00095DE8" w:rsidRDefault="00305C56">
      <w:pPr>
        <w:spacing w:after="100"/>
      </w:pPr>
      <w:r>
        <w:rPr>
          <w:b/>
          <w:bCs/>
        </w:rPr>
        <w:t>Číslo jednací:</w:t>
      </w:r>
      <w:r w:rsidR="002A7B7E" w:rsidRPr="002A7B7E">
        <w:rPr>
          <w:i/>
          <w:iCs/>
          <w:sz w:val="22"/>
          <w:szCs w:val="22"/>
        </w:rPr>
        <w:t xml:space="preserve"> </w:t>
      </w:r>
      <w:r w:rsidR="002A7B7E" w:rsidRPr="005700E4">
        <w:rPr>
          <w:i/>
          <w:iCs/>
          <w:sz w:val="22"/>
          <w:szCs w:val="22"/>
        </w:rPr>
        <w:t>MŠ KOJ 14/2026</w:t>
      </w:r>
      <w:r>
        <w:t>; aktualizace k 3</w:t>
      </w:r>
      <w:r w:rsidR="005700E4">
        <w:t>0</w:t>
      </w:r>
      <w:r>
        <w:t>. 8. 202</w:t>
      </w:r>
      <w:r w:rsidR="005700E4">
        <w:t>6</w:t>
      </w:r>
    </w:p>
    <w:p w14:paraId="125599AB" w14:textId="77777777" w:rsidR="00095DE8" w:rsidRDefault="00305C56">
      <w:pPr>
        <w:spacing w:after="100"/>
      </w:pPr>
      <w:r>
        <w:rPr>
          <w:b/>
          <w:bCs/>
        </w:rPr>
        <w:t xml:space="preserve">Platnost dokumentu: </w:t>
      </w:r>
      <w:r>
        <w:t>od 1. 9. 2026 (v souladu s povinným termínem přechodu na revidovaný RVP PV; škola může začít vzdělávat podle tohoto ŠVP i dříve)</w:t>
      </w:r>
    </w:p>
    <w:p w14:paraId="78F4EBAA" w14:textId="77777777" w:rsidR="00095DE8" w:rsidRDefault="00305C56">
      <w:pPr>
        <w:spacing w:after="150"/>
      </w:pPr>
      <w:r>
        <w:t xml:space="preserve">Tento ŠVP nahrazuje předchozí verzi projednanou na pedagogické radě dne </w:t>
      </w:r>
      <w:r w:rsidR="002A7B7E">
        <w:t>28</w:t>
      </w:r>
      <w:r>
        <w:t>. 8. 20</w:t>
      </w:r>
      <w:r w:rsidR="002A7B7E">
        <w:t>26</w:t>
      </w:r>
      <w:r>
        <w:t xml:space="preserve"> a její aktualizaci k 30. 8. 202</w:t>
      </w:r>
      <w:r w:rsidR="002A7B7E">
        <w:t>6</w:t>
      </w:r>
      <w:r>
        <w:t>. Je zpracován v souladu s revidovaným Rámcovým vzdělávacím programem pro předškolní vzdělávání, který vydalo MŠMT s účinností od 1. 9. 2025 (mateřské školy jsou povinny uvést svůj ŠVP do souladu s revidovaným RVP PV nejpozději k 1. 9. 2026).</w:t>
      </w:r>
    </w:p>
    <w:p w14:paraId="6701E1F3" w14:textId="77777777" w:rsidR="00095DE8" w:rsidRDefault="00305C56">
      <w:pPr>
        <w:pStyle w:val="Nadpis2"/>
        <w:spacing w:before="300" w:after="150"/>
      </w:pPr>
      <w:bookmarkStart w:id="7" w:name="_Toc237351824"/>
      <w:r>
        <w:t>1.2 Použitá literatura a zdroje informací</w:t>
      </w:r>
      <w:bookmarkEnd w:id="7"/>
    </w:p>
    <w:p w14:paraId="4E461798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Rámcový vzdělávací program pro předškolní vzdělávání, MŠMT, revidované znění účinné od 1. 9. 2025</w:t>
      </w:r>
    </w:p>
    <w:p w14:paraId="720406C5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Metodická podpora a komentáře k RVP PV, Národní pedagogický institut ČR (NPI ČR), www.edu.cz</w:t>
      </w:r>
    </w:p>
    <w:p w14:paraId="1F84AAA1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Portál RVP – www.prohlednout.rvp.cz</w:t>
      </w:r>
    </w:p>
    <w:p w14:paraId="3F92AE17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Doporučení a metodické materiály České školní inspekce (kritéria hodnocení podmínek, průběhu a výsledků vzdělávání)</w:t>
      </w:r>
    </w:p>
    <w:p w14:paraId="792D8CC2" w14:textId="77777777" w:rsidR="00095DE8" w:rsidRDefault="00305C56">
      <w:pPr>
        <w:pStyle w:val="Nadpis2"/>
        <w:spacing w:before="300" w:after="150"/>
      </w:pPr>
      <w:bookmarkStart w:id="8" w:name="_Toc237351825"/>
      <w:r>
        <w:t>1.3 Právní předpisy, kterými se škola řídí</w:t>
      </w:r>
      <w:bookmarkEnd w:id="8"/>
    </w:p>
    <w:p w14:paraId="637DD799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zákon č. 561/2004 Sb., o předškolním, základním, středním, vyšším odborném a jiném vzdělávání (školský zákon), ve znění pozdějších předpisů</w:t>
      </w:r>
    </w:p>
    <w:p w14:paraId="6DC502CA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zákon č. 563/2004 Sb., o pedagogických pracovnících, ve znění pozdějších předpisů</w:t>
      </w:r>
    </w:p>
    <w:p w14:paraId="3A08E30A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vyhláška č. 14/2005 Sb., o předškolním vzdělávání, ve znění pozdějších předpisů</w:t>
      </w:r>
    </w:p>
    <w:p w14:paraId="01FAC097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vyhláška č. 27/2016 Sb., o vzdělávání žáků se speciálními vzdělávacími potřebami a žáků nadaných</w:t>
      </w:r>
    </w:p>
    <w:p w14:paraId="0BBB1F0D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vyhláška č. 72/2005 Sb., o poskytování poradenských služeb ve školách a školských poradenských zařízeních</w:t>
      </w:r>
    </w:p>
    <w:p w14:paraId="24A2E010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vyhláška č. 107/2005 Sb., o školním stravování</w:t>
      </w:r>
    </w:p>
    <w:p w14:paraId="177A81F9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vyhláška č. 160/2024 Sb., o hygienických požadavcích na prostory a provoz zařízení pro výchovu a vzdělávání dětí</w:t>
      </w:r>
    </w:p>
    <w:p w14:paraId="51D8F29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zákoník práce a pracovní řád školy</w:t>
      </w:r>
    </w:p>
    <w:p w14:paraId="0ADEF40B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Úmluva o právech dítěte</w:t>
      </w:r>
    </w:p>
    <w:p w14:paraId="264504BE" w14:textId="77777777" w:rsidR="003145E2" w:rsidRDefault="003145E2" w:rsidP="003145E2">
      <w:pPr>
        <w:pStyle w:val="Odstavecseseznamem"/>
        <w:spacing w:after="80"/>
        <w:ind w:left="720"/>
      </w:pPr>
    </w:p>
    <w:p w14:paraId="40D3B016" w14:textId="77777777" w:rsidR="003145E2" w:rsidRDefault="003145E2" w:rsidP="003145E2">
      <w:pPr>
        <w:pStyle w:val="Odstavecseseznamem"/>
        <w:spacing w:after="80"/>
        <w:ind w:left="720"/>
      </w:pPr>
    </w:p>
    <w:p w14:paraId="14170546" w14:textId="77777777" w:rsidR="00FD2C00" w:rsidRDefault="00305C56">
      <w:pPr>
        <w:pStyle w:val="Nadpis1"/>
        <w:spacing w:before="400" w:after="200"/>
      </w:pPr>
      <w:bookmarkStart w:id="9" w:name="_Toc237351826"/>
      <w:r>
        <w:lastRenderedPageBreak/>
        <w:t>2. Obecná charakteristika školy</w:t>
      </w:r>
      <w:bookmarkEnd w:id="9"/>
    </w:p>
    <w:p w14:paraId="52321AA2" w14:textId="77777777" w:rsidR="00095DE8" w:rsidRDefault="00305C56">
      <w:pPr>
        <w:pStyle w:val="Nadpis2"/>
        <w:spacing w:before="300" w:after="150"/>
      </w:pPr>
      <w:bookmarkStart w:id="10" w:name="_Toc237351827"/>
      <w:r>
        <w:t>2.1 Lokalita a umístění školy</w:t>
      </w:r>
      <w:bookmarkEnd w:id="10"/>
    </w:p>
    <w:p w14:paraId="67348846" w14:textId="77777777" w:rsidR="00B04ECB" w:rsidRPr="009263E9" w:rsidRDefault="00305C56" w:rsidP="00B04ECB">
      <w:pPr>
        <w:spacing w:after="200"/>
      </w:pPr>
      <w:r w:rsidRPr="00305C56">
        <w:t>Mateřská škola se nachází v klidné části obce, mimo hlavní komunikaci. Budova je součástí víceúčelového komplexu, kde sídlí také základní škola, školní kuchyně a obecní úřad. Jedná se o jednopatrovou budovu se třemi pavilony – první pavilon tvoří jídelna a kuchyně, druhý pavilon základní škola a třetí pavilon mateřská škola. Kapacita mateřské školy je 25 dětí. Součástí je prostorná herna, ložnice, šatna, umývárna, WC a kuchyňka pro výdej svačin. Školní zahrada je rozlehlá, dobře vybavená a pravidelně udržovaná. Dětem nabízí přírodní i herní prvky, pískoviště, bylinkový záhon a prostor pro spontánní pohybové aktivity. Provoz MŠ odpovídá hygienickým i bezpečnostním normám a vytápění je zajištěno plynovým topením.</w:t>
      </w:r>
      <w:r>
        <w:t xml:space="preserve"> Škola úzce spolupracuje se základní školou, což usnadňuje dětem plynulý přechod do 1. ročníku základního vzdělávání</w:t>
      </w:r>
      <w:r w:rsidR="00B04ECB">
        <w:t xml:space="preserve">. </w:t>
      </w:r>
      <w:r w:rsidR="00B04ECB" w:rsidRPr="009263E9">
        <w:t>Od 1. 1. 2004 přešla do právního subjektu Základní škola Kojetice, příspěvková organizace.</w:t>
      </w:r>
      <w:r w:rsidR="00B04ECB">
        <w:t xml:space="preserve"> </w:t>
      </w:r>
      <w:r w:rsidR="00B04ECB" w:rsidRPr="009263E9">
        <w:t>Od 1. 1. 2006 tento subjekt změnil název na</w:t>
      </w:r>
      <w:r w:rsidR="00B04ECB">
        <w:t xml:space="preserve"> Základní </w:t>
      </w:r>
      <w:r w:rsidR="00B04ECB" w:rsidRPr="009263E9">
        <w:t>škola a Mateřská škola Kojetice, příspěvková organizace. Zřizovatelem je obec Kojetice.</w:t>
      </w:r>
    </w:p>
    <w:p w14:paraId="655CD3F2" w14:textId="77777777" w:rsidR="00B04ECB" w:rsidRDefault="00B04ECB" w:rsidP="00305C56">
      <w:pPr>
        <w:spacing w:after="200"/>
      </w:pPr>
    </w:p>
    <w:p w14:paraId="353BE80C" w14:textId="77777777" w:rsidR="00095DE8" w:rsidRDefault="00305C56">
      <w:pPr>
        <w:pStyle w:val="Nadpis2"/>
        <w:spacing w:before="300" w:after="150"/>
      </w:pPr>
      <w:bookmarkStart w:id="11" w:name="_Toc237351828"/>
      <w:r>
        <w:t>2.2 Charakteristika budovy a zahrady</w:t>
      </w:r>
      <w:bookmarkEnd w:id="11"/>
    </w:p>
    <w:p w14:paraId="5641D4DF" w14:textId="77777777" w:rsidR="00B04ECB" w:rsidRPr="009263E9" w:rsidRDefault="00B04ECB" w:rsidP="00B04ECB">
      <w:pPr>
        <w:jc w:val="both"/>
      </w:pPr>
      <w:r w:rsidRPr="009263E9">
        <w:t xml:space="preserve">Vstup do MŠ začíná malou chodbou, z ní vedou dveře do ředitelny, do skladu </w:t>
      </w:r>
      <w:r>
        <w:t>a do šatny dětí. Odtud se jde do umývárny</w:t>
      </w:r>
      <w:r w:rsidRPr="009263E9">
        <w:t xml:space="preserve"> a dál na WC dět</w:t>
      </w:r>
      <w:r>
        <w:t>í, další dveře vedou do třídy, pokračuje herna a </w:t>
      </w:r>
      <w:r w:rsidRPr="009263E9">
        <w:t>ložni</w:t>
      </w:r>
      <w:r>
        <w:t>ce. Ze třídy se jde do kuchyňky – přípravna na podávání svačin a obědů, s kuchyní nás spojuje dlouhá chodba.</w:t>
      </w:r>
      <w:r w:rsidRPr="009263E9">
        <w:t xml:space="preserve"> </w:t>
      </w:r>
    </w:p>
    <w:p w14:paraId="369057EA" w14:textId="77777777" w:rsidR="00B04ECB" w:rsidRPr="009263E9" w:rsidRDefault="00B04ECB" w:rsidP="00B04ECB">
      <w:pPr>
        <w:jc w:val="both"/>
      </w:pPr>
      <w:r w:rsidRPr="009263E9">
        <w:t>Herna a třída je vybavena skříňkami a nábytkem, takže veškeré hračky a pomůcky jsou snadno dosažitelné dětem. Hraček máme dost,</w:t>
      </w:r>
      <w:r>
        <w:t xml:space="preserve"> nakupujeme je ze sponzorských darů.</w:t>
      </w:r>
    </w:p>
    <w:p w14:paraId="5A896ADF" w14:textId="77777777" w:rsidR="00B04ECB" w:rsidRDefault="00B04ECB" w:rsidP="00B04ECB">
      <w:pPr>
        <w:jc w:val="both"/>
      </w:pPr>
      <w:r w:rsidRPr="009263E9">
        <w:t>K disp</w:t>
      </w:r>
      <w:r>
        <w:t>ozici máme televizi, video,</w:t>
      </w:r>
      <w:r w:rsidRPr="009263E9">
        <w:t xml:space="preserve"> DVD, kazeto</w:t>
      </w:r>
      <w:r>
        <w:t>vý magnetofon s CD přehrávačem,</w:t>
      </w:r>
      <w:r w:rsidRPr="009263E9">
        <w:t xml:space="preserve"> pia</w:t>
      </w:r>
      <w:r>
        <w:t>nino, varhany, počítač.</w:t>
      </w:r>
    </w:p>
    <w:p w14:paraId="64D5D60F" w14:textId="77777777" w:rsidR="00B04ECB" w:rsidRPr="009263E9" w:rsidRDefault="00B04ECB" w:rsidP="00B04ECB">
      <w:pPr>
        <w:jc w:val="both"/>
      </w:pPr>
      <w:r>
        <w:t>Budova je vytápěna plynovým topením.</w:t>
      </w:r>
    </w:p>
    <w:p w14:paraId="7A81F09C" w14:textId="77777777" w:rsidR="00B04ECB" w:rsidRDefault="00B04ECB" w:rsidP="00B04ECB">
      <w:pPr>
        <w:jc w:val="both"/>
      </w:pPr>
      <w:r w:rsidRPr="009263E9">
        <w:t>Okolo mateřské školy je vel</w:t>
      </w:r>
      <w:r>
        <w:t>ká zahrada. Z dotací se vybudovalo přírodní hřiště. Rozsáhlý trávník umožňuje spontánní pohyb dětí. Hračky pro pobyt venku jsou uloženy ve skladu s vchodem ze zahrady, hned vedle je sociální zařízení. Zahrada je obohacena vzrostlými listnatými a jehličnatými stromy, které dětem v letních měsících poskytují dostatek stínu.</w:t>
      </w:r>
    </w:p>
    <w:p w14:paraId="65F897D7" w14:textId="77777777" w:rsidR="00095DE8" w:rsidRDefault="00305C56">
      <w:pPr>
        <w:pStyle w:val="Nadpis2"/>
        <w:spacing w:before="300" w:after="150"/>
      </w:pPr>
      <w:bookmarkStart w:id="12" w:name="_Toc237351829"/>
      <w:r>
        <w:t>2.3 Nejvyšší povolený počet dětí a specifika tříd</w:t>
      </w:r>
      <w:bookmarkEnd w:id="12"/>
    </w:p>
    <w:p w14:paraId="0CE60706" w14:textId="77777777" w:rsidR="00095DE8" w:rsidRDefault="00305C56">
      <w:pPr>
        <w:spacing w:after="100"/>
      </w:pPr>
      <w:r>
        <w:rPr>
          <w:b/>
          <w:bCs/>
        </w:rPr>
        <w:t xml:space="preserve">Počet tříd: </w:t>
      </w:r>
      <w:r>
        <w:t>1 (jednotřídní mateřská škola)</w:t>
      </w:r>
    </w:p>
    <w:p w14:paraId="6FA82494" w14:textId="77777777" w:rsidR="00095DE8" w:rsidRDefault="00305C56" w:rsidP="00944964">
      <w:pPr>
        <w:spacing w:after="100"/>
      </w:pPr>
      <w:r>
        <w:rPr>
          <w:b/>
          <w:bCs/>
        </w:rPr>
        <w:t xml:space="preserve">Nejvyšší povolený počet dětí: </w:t>
      </w:r>
      <w:r>
        <w:t>24 dětí</w:t>
      </w:r>
      <w:r w:rsidR="00944964">
        <w:t xml:space="preserve">. </w:t>
      </w:r>
      <w:r>
        <w:t>Třída je věkově heterogenní, navštěvují ji děti zpravidla ve věku od 3 do 6 (7) let, včetně dětí s odkladem školní docházky. Heterogenní uspořádání podporuje přirozené vrstevnické učení — mladší děti se učí nápodobou od starších, starší děti si upevňují dovednosti tím, že je předávají mladším spolužákům, a rozvíjí se tak i jejich prosociální chování a odpovědnost.</w:t>
      </w:r>
    </w:p>
    <w:p w14:paraId="209032D6" w14:textId="77777777" w:rsidR="00095DE8" w:rsidRDefault="00305C56">
      <w:pPr>
        <w:spacing w:after="150"/>
        <w:jc w:val="both"/>
      </w:pPr>
      <w:r>
        <w:t>Škola zařazuje do třídy i děti od 2 do 3 let věku. Vzhledem k jejich vývojovým specifikům platí pro jejich vzdělávání dodatečné podmínky uvedené v následující podkapitole 2.4.</w:t>
      </w:r>
    </w:p>
    <w:p w14:paraId="56FAF2F7" w14:textId="77777777" w:rsidR="00095DE8" w:rsidRDefault="00305C56">
      <w:pPr>
        <w:pStyle w:val="Nadpis2"/>
        <w:spacing w:before="300" w:after="150"/>
      </w:pPr>
      <w:bookmarkStart w:id="13" w:name="_Toc237351830"/>
      <w:r>
        <w:t>2.4 Vzdělávání dětí od dvou do tří let</w:t>
      </w:r>
      <w:bookmarkEnd w:id="13"/>
    </w:p>
    <w:p w14:paraId="7447C28C" w14:textId="77777777" w:rsidR="00095DE8" w:rsidRDefault="00305C56">
      <w:pPr>
        <w:spacing w:after="150"/>
        <w:jc w:val="both"/>
      </w:pPr>
      <w:r>
        <w:t>V souladu s kapitolou 10 revidovaného RVP PV lze předškolní vzdělávání organizovat i pro děti od dvou let věku. Rámcové cíle a záměry RVP PV jsou vhodné i pro tuto věkovou skupinu, škola k nim ale přistupuje s vědomím výrazných specifik vývoje dítěte v tomto věku.</w:t>
      </w:r>
    </w:p>
    <w:p w14:paraId="7FFF665F" w14:textId="77777777" w:rsidR="00FD2C00" w:rsidRDefault="00FD2C00" w:rsidP="00FD2C00">
      <w:pPr>
        <w:pStyle w:val="Nadpis3"/>
        <w:spacing w:before="200" w:after="100"/>
      </w:pPr>
      <w:bookmarkStart w:id="14" w:name="_Toc234584901"/>
      <w:bookmarkStart w:id="15" w:name="_Toc237351831"/>
      <w:r>
        <w:t>2.4.4 Vzdělávací obsah pro děti od 2 do 3 let</w:t>
      </w:r>
      <w:bookmarkEnd w:id="14"/>
      <w:bookmarkEnd w:id="15"/>
    </w:p>
    <w:p w14:paraId="040751E9" w14:textId="77777777" w:rsidR="00FD2C00" w:rsidRDefault="00FD2C00" w:rsidP="00FD2C00">
      <w:pPr>
        <w:spacing w:after="150"/>
        <w:jc w:val="both"/>
      </w:pPr>
      <w:r>
        <w:t>Vzdělávací obsah pro děti od 2 do 3 let vychází ze stejných čtyř vzdělávacích oblastí jako u starších dětí, je ale svým rozsahem, tempem a mírou samostatnosti přizpůsoben nejmladším dětem ve třídě. U dvouletých dětí je vzdělávací nabídka realizována zejména individuálně nebo v menších skupinkách a s výrazně vyšší mírou podpory dospělého.</w:t>
      </w:r>
    </w:p>
    <w:p w14:paraId="27DE13D0" w14:textId="77777777" w:rsidR="00FD2C00" w:rsidRDefault="00FD2C00" w:rsidP="00FD2C00">
      <w:pPr>
        <w:spacing w:before="200" w:after="100"/>
      </w:pPr>
      <w:r>
        <w:rPr>
          <w:b/>
          <w:bCs/>
          <w:i/>
          <w:iCs/>
          <w:sz w:val="22"/>
          <w:szCs w:val="22"/>
        </w:rPr>
        <w:t>Biologická oblast (Dítě a jeho tělo)</w:t>
      </w:r>
    </w:p>
    <w:p w14:paraId="0DAAE6EF" w14:textId="77777777" w:rsidR="00FD2C00" w:rsidRDefault="00FD2C00" w:rsidP="00FD2C00">
      <w:pPr>
        <w:spacing w:after="80"/>
      </w:pPr>
      <w:r>
        <w:rPr>
          <w:b/>
          <w:bCs/>
        </w:rPr>
        <w:t>Vzdělávací nabídka:</w:t>
      </w:r>
    </w:p>
    <w:p w14:paraId="706A2687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činnosti vedoucí ke zdokonalování chůze, běhu, skoků a poskoků (chůze v tempu udávaném hudbou či říkadlem, slalom, překračování nízkých překážek, skákání snožmo, přeskakování).</w:t>
      </w:r>
    </w:p>
    <w:p w14:paraId="335502BA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lastRenderedPageBreak/>
        <w:t>lezení, šplhání, přelézání a podlézání překážek s oporou dospělého,</w:t>
      </w:r>
    </w:p>
    <w:p w14:paraId="5F5672CF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házení a chytání lehkých předmětů, házení na cíl,</w:t>
      </w:r>
    </w:p>
    <w:p w14:paraId="127F55DB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stavění jednoduchých staveb z různého materiálu podle vlastní fantazie,</w:t>
      </w:r>
    </w:p>
    <w:p w14:paraId="3A0D6031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manipulace s přírodními a sypkými materiály (písek, voda, tráva, kameny, plastelína),</w:t>
      </w:r>
    </w:p>
    <w:p w14:paraId="2E300308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jednoduchá zdravotní a protahovací cvičení, dechová a uvolňovací cvičení,</w:t>
      </w:r>
    </w:p>
    <w:p w14:paraId="02F10B79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jednoduché rytmické a hudebně pohybové činnosti (tanec, hra na tělo, básničky se zpěvem),</w:t>
      </w:r>
    </w:p>
    <w:p w14:paraId="7451D1F5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nácvik sebeobsluhy (jídlo lžící, pití z hrnečku, mytí a osušení rukou, používání kapesníku, svlékání a oblékání jednodušších částí oděvu, ukládání oblečení a hraček na vyhrazené místo).</w:t>
      </w:r>
    </w:p>
    <w:p w14:paraId="01F09C45" w14:textId="77777777" w:rsidR="00FD2C00" w:rsidRDefault="00FD2C00" w:rsidP="00FD2C00">
      <w:pPr>
        <w:spacing w:before="100" w:after="80"/>
      </w:pPr>
      <w:r>
        <w:rPr>
          <w:b/>
          <w:bCs/>
        </w:rPr>
        <w:t>Očekávané výsledky učení:</w:t>
      </w:r>
    </w:p>
    <w:p w14:paraId="06A7BBA4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zvládá chůzi do schodů i ze schodů.</w:t>
      </w:r>
    </w:p>
    <w:p w14:paraId="6BD63B60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zvládá skok z malé výšky nebo z místa.</w:t>
      </w:r>
    </w:p>
    <w:p w14:paraId="14B0B692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jezdí na tříkolce.</w:t>
      </w:r>
    </w:p>
    <w:p w14:paraId="5A58CE89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se samostatně nají lžící a pije z hrnečku.</w:t>
      </w:r>
    </w:p>
    <w:p w14:paraId="1BF85342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si s částečnou pomocí umyje a osuší ruce.</w:t>
      </w:r>
    </w:p>
    <w:p w14:paraId="209EDDA0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se s částečnou pomocí obléká a svléká (kalhoty, ponožky).</w:t>
      </w:r>
    </w:p>
    <w:p w14:paraId="09A90404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uklidí oblečení a hračky na vyhrazené místo.</w:t>
      </w:r>
    </w:p>
    <w:p w14:paraId="340BCC78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reaguje pohybem na hudbu a rytmus.</w:t>
      </w:r>
    </w:p>
    <w:p w14:paraId="43AFE837" w14:textId="77777777" w:rsidR="00FD2C00" w:rsidRDefault="00FD2C00" w:rsidP="00FD2C00">
      <w:pPr>
        <w:spacing w:before="200" w:after="100"/>
      </w:pPr>
      <w:r>
        <w:rPr>
          <w:b/>
          <w:bCs/>
          <w:i/>
          <w:iCs/>
          <w:sz w:val="22"/>
          <w:szCs w:val="22"/>
        </w:rPr>
        <w:t>Psychologická oblast (Dítě a jeho psychika)</w:t>
      </w:r>
    </w:p>
    <w:p w14:paraId="4E6C70E7" w14:textId="77777777" w:rsidR="00FD2C00" w:rsidRDefault="00FD2C00" w:rsidP="00FD2C00">
      <w:pPr>
        <w:spacing w:after="80"/>
      </w:pPr>
      <w:r>
        <w:rPr>
          <w:b/>
          <w:bCs/>
        </w:rPr>
        <w:t>Vzdělávací nabídka:</w:t>
      </w:r>
    </w:p>
    <w:p w14:paraId="31342F7A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pojmenovávání předmětů, osob a činností v běžných situacích, rozšiřování slovní zásoby,</w:t>
      </w:r>
    </w:p>
    <w:p w14:paraId="3A0E21D4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poslech krátkých říkanek, písniček a pohádek s opakujícími se prvky,</w:t>
      </w:r>
    </w:p>
    <w:p w14:paraId="4B3498EF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jednoduché smyslové hry (rozlišování barev, tvarů, velikostí),</w:t>
      </w:r>
    </w:p>
    <w:p w14:paraId="3BDBD746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manipulační a konstruktivní hry rozvíjející jemnou motoriku a soustředění,</w:t>
      </w:r>
    </w:p>
    <w:p w14:paraId="7BDE7915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činnosti podporující samostatné rozhodování (výběr hračky, činnosti),</w:t>
      </w:r>
    </w:p>
    <w:p w14:paraId="20D826F9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opakované rituály a předvídatelný denní řád posilující pocit jistoty.</w:t>
      </w:r>
    </w:p>
    <w:p w14:paraId="1F5BDA2D" w14:textId="77777777" w:rsidR="00FD2C00" w:rsidRDefault="00FD2C00" w:rsidP="00FD2C00">
      <w:pPr>
        <w:spacing w:before="100" w:after="80"/>
      </w:pPr>
      <w:r>
        <w:rPr>
          <w:b/>
          <w:bCs/>
        </w:rPr>
        <w:t>Očekávané výsledky učení:</w:t>
      </w:r>
    </w:p>
    <w:p w14:paraId="21CDC146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užívá jednoduchá slova a krátké věty k vyjádření potřeb a přání.</w:t>
      </w:r>
    </w:p>
    <w:p w14:paraId="6D7C547F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rozumí jednoduchým pokynům a přiměřeně na ně reaguje.</w:t>
      </w:r>
    </w:p>
    <w:p w14:paraId="55C28392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rozlišuje základní barvy a tvary.</w:t>
      </w:r>
    </w:p>
    <w:p w14:paraId="223E668F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se na krátkou dobu soustředí na hru nebo činnost.</w:t>
      </w:r>
    </w:p>
    <w:p w14:paraId="4EF152B7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projevuje zvídavost a zájem o okolní dění.</w:t>
      </w:r>
    </w:p>
    <w:p w14:paraId="1AFF1D5C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zvládá krátké odloučení od rodiče v bezpečném a známém prostředí.</w:t>
      </w:r>
    </w:p>
    <w:p w14:paraId="481614F5" w14:textId="77777777" w:rsidR="00FD2C00" w:rsidRDefault="00FD2C00" w:rsidP="00FD2C00">
      <w:pPr>
        <w:spacing w:before="200" w:after="100"/>
      </w:pPr>
      <w:r>
        <w:rPr>
          <w:b/>
          <w:bCs/>
          <w:i/>
          <w:iCs/>
          <w:sz w:val="22"/>
          <w:szCs w:val="22"/>
        </w:rPr>
        <w:t>Sociálně-kulturní oblast (Dítě, ten druhý a společnost)</w:t>
      </w:r>
    </w:p>
    <w:p w14:paraId="122EE03C" w14:textId="77777777" w:rsidR="00FD2C00" w:rsidRDefault="00FD2C00" w:rsidP="00FD2C00">
      <w:pPr>
        <w:spacing w:after="80"/>
      </w:pPr>
      <w:r>
        <w:rPr>
          <w:b/>
          <w:bCs/>
        </w:rPr>
        <w:t>Vzdělávací nabídka:</w:t>
      </w:r>
    </w:p>
    <w:p w14:paraId="2B5D207C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postupná adaptace na kolektiv vrstevníků a nové dospělé osoby,</w:t>
      </w:r>
    </w:p>
    <w:p w14:paraId="2EB401DA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nápodoba a paralelní hra vedle ostatních dětí,</w:t>
      </w:r>
    </w:p>
    <w:p w14:paraId="4AB7C2A4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jednoduché společné činnosti a hry v malé skupině dětí,</w:t>
      </w:r>
    </w:p>
    <w:p w14:paraId="06B2DB22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seznamování se základními pravidly soužití (např. půjčit a vrátit hračku),</w:t>
      </w:r>
    </w:p>
    <w:p w14:paraId="168D5AC1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účast na drobných společných rituálech třídy (přivítání, rozloučení).</w:t>
      </w:r>
    </w:p>
    <w:p w14:paraId="47DF68D1" w14:textId="77777777" w:rsidR="00FD2C00" w:rsidRDefault="00FD2C00" w:rsidP="00FD2C00">
      <w:pPr>
        <w:spacing w:before="100" w:after="80"/>
      </w:pPr>
      <w:r>
        <w:rPr>
          <w:b/>
          <w:bCs/>
        </w:rPr>
        <w:t>Očekávané výsledky učení:</w:t>
      </w:r>
    </w:p>
    <w:p w14:paraId="60C4F76F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se postupně adaptuje na přítomnost cizí dospělé osoby a ostatních dětí.</w:t>
      </w:r>
    </w:p>
    <w:p w14:paraId="7F555189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si hraje vedle ostatních dětí (paralelní hra).</w:t>
      </w:r>
    </w:p>
    <w:p w14:paraId="0725EA69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napodobuje činnosti dospělých a starších dětí.</w:t>
      </w:r>
    </w:p>
    <w:p w14:paraId="549E7883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přiměřeně reaguje na jednoduchá pravidla a pokyny v kolektivu.</w:t>
      </w:r>
    </w:p>
    <w:p w14:paraId="5E822689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lastRenderedPageBreak/>
        <w:t>Dítě projevuje důvěru k pečující osobě.</w:t>
      </w:r>
    </w:p>
    <w:p w14:paraId="420D33A8" w14:textId="77777777" w:rsidR="00FD2C00" w:rsidRDefault="00FD2C00" w:rsidP="00FD2C00">
      <w:pPr>
        <w:spacing w:before="200" w:after="100"/>
      </w:pPr>
      <w:r>
        <w:rPr>
          <w:b/>
          <w:bCs/>
          <w:i/>
          <w:iCs/>
          <w:sz w:val="22"/>
          <w:szCs w:val="22"/>
        </w:rPr>
        <w:t>Environmentální oblast (Dítě a svět)</w:t>
      </w:r>
    </w:p>
    <w:p w14:paraId="0F837E5D" w14:textId="77777777" w:rsidR="00FD2C00" w:rsidRDefault="00FD2C00" w:rsidP="00FD2C00">
      <w:pPr>
        <w:spacing w:after="80"/>
      </w:pPr>
      <w:r>
        <w:rPr>
          <w:b/>
          <w:bCs/>
        </w:rPr>
        <w:t>Vzdělávací nabídka:</w:t>
      </w:r>
    </w:p>
    <w:p w14:paraId="42937074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pozorování nejbližšího okolí (třída, zahrada) při smyslovém poznávání,</w:t>
      </w:r>
    </w:p>
    <w:p w14:paraId="2D4DF499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krátké vycházky a pozorování přírody a počasí,</w:t>
      </w:r>
    </w:p>
    <w:p w14:paraId="22AD5EFC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manipulace s přírodninami (listí, kamínky, voda, písek),</w:t>
      </w:r>
    </w:p>
    <w:p w14:paraId="7021B55F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jednoduché říkanky a písničky s tematikou přírody a ročních období.</w:t>
      </w:r>
    </w:p>
    <w:p w14:paraId="5837F6D2" w14:textId="77777777" w:rsidR="00FD2C00" w:rsidRDefault="00FD2C00" w:rsidP="00FD2C00">
      <w:pPr>
        <w:spacing w:before="100" w:after="80"/>
      </w:pPr>
      <w:r>
        <w:rPr>
          <w:b/>
          <w:bCs/>
        </w:rPr>
        <w:t>Očekávané výsledky učení:</w:t>
      </w:r>
    </w:p>
    <w:p w14:paraId="7604B31F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se orientuje v základním uspořádání třídy a zahrady.</w:t>
      </w:r>
    </w:p>
    <w:p w14:paraId="2D58AE7D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projevuje zájem o přírodu a okolní prostředí.</w:t>
      </w:r>
    </w:p>
    <w:p w14:paraId="3E2ABF90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rozpozná základní přírodniny (list, kámen, voda).</w:t>
      </w:r>
    </w:p>
    <w:p w14:paraId="0903BC1A" w14:textId="77777777" w:rsidR="00FD2C00" w:rsidRDefault="00FD2C00" w:rsidP="00FD2C00">
      <w:pPr>
        <w:pStyle w:val="Odstavecseseznamem"/>
        <w:numPr>
          <w:ilvl w:val="0"/>
          <w:numId w:val="6"/>
        </w:numPr>
        <w:spacing w:after="80"/>
      </w:pPr>
      <w:r>
        <w:t>Dítě se bezpečně pohybuje ve známém prostředí třídy a zahrady.</w:t>
      </w:r>
    </w:p>
    <w:p w14:paraId="6F53DB2E" w14:textId="77777777" w:rsidR="00FD2C00" w:rsidRDefault="00FD2C00" w:rsidP="00FD2C00">
      <w:pPr>
        <w:spacing w:after="150"/>
      </w:pPr>
    </w:p>
    <w:p w14:paraId="7F0C5437" w14:textId="77777777" w:rsidR="00095DE8" w:rsidRDefault="00305C56">
      <w:pPr>
        <w:pStyle w:val="Nadpis3"/>
        <w:spacing w:before="200" w:after="100"/>
      </w:pPr>
      <w:bookmarkStart w:id="16" w:name="_Toc237351832"/>
      <w:r>
        <w:t>2.4.2 Podmínky, které škola pro tyto děti zajišťuje</w:t>
      </w:r>
      <w:bookmarkEnd w:id="16"/>
    </w:p>
    <w:p w14:paraId="1707C063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Dostatek podnětných a bezpečných hraček a pomůcek vhodných svou velikostí a materiálem pro dvouleté děti; nebezpečné či drobné předměty jsou dětem nedostupné.</w:t>
      </w:r>
    </w:p>
    <w:p w14:paraId="1F6C59ED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Nábytek, hygienické zázemí a vybavení třídy přizpůsobené nižšímu vzrůstu a nižší samostatnosti dětí (dosah na umyvadlo, WC, přebalovací pult v případě potřeby).</w:t>
      </w:r>
    </w:p>
    <w:p w14:paraId="1AC2A946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Individuálně nastavený adaptační proces v úzké spolupráci s rodinou, včetně možnosti postupného prodlužování pobytu dítěte ve škole.</w:t>
      </w:r>
    </w:p>
    <w:p w14:paraId="38E4A38B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Dítěti je umožněno mít u sebe vlastní specifickou pomůcku pro pocit bezpečí a jistoty (např. plyšová hračka, dudlík).</w:t>
      </w:r>
    </w:p>
    <w:p w14:paraId="3662DF6B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Vzdělávací nabídka je pro tyto děti realizována v menších skupinkách nebo individuálně, se zapojením všech smyslů a s ohledem na to, co dítě reálně zvládne.</w:t>
      </w:r>
    </w:p>
    <w:p w14:paraId="0A21D02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Učitelka uplatňuje k dítěti laskavě důsledný přístup a dítě bezpodmínečně pozitivně přijímá.</w:t>
      </w:r>
    </w:p>
    <w:p w14:paraId="4E3A6E09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Prostor pro volnou hru má u dětí tohoto věku přednost před řízenými činnostmi.</w:t>
      </w:r>
    </w:p>
    <w:p w14:paraId="329C2643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Škola aktivně buduje vztah oboustranné důvěry a spolupráce s rodinou dítěte.</w:t>
      </w:r>
    </w:p>
    <w:p w14:paraId="2B74ADC2" w14:textId="77777777" w:rsidR="005700E4" w:rsidRDefault="005700E4" w:rsidP="005700E4">
      <w:pPr>
        <w:pStyle w:val="Nadpis3"/>
        <w:spacing w:before="200" w:after="100"/>
      </w:pPr>
      <w:bookmarkStart w:id="17" w:name="_Toc234565361"/>
      <w:bookmarkStart w:id="18" w:name="_Toc237351833"/>
      <w:r>
        <w:t>2.4.3 Organizační a personální zajištění</w:t>
      </w:r>
      <w:bookmarkEnd w:id="17"/>
      <w:bookmarkEnd w:id="18"/>
    </w:p>
    <w:p w14:paraId="363AC804" w14:textId="77777777" w:rsidR="005700E4" w:rsidRDefault="005700E4" w:rsidP="005700E4">
      <w:pPr>
        <w:spacing w:after="150"/>
        <w:jc w:val="both"/>
      </w:pPr>
      <w:r>
        <w:t>V souladu s vyhláškou č. 14/2005 Sb., o předškolním vzdělávání, se nejvyšší povolený počet dětí ve třídě (24) snižuje jednak za děti s přiznaným podpůrným opatřením třetího stupně (o 1 za každé takové dítě, resp. o 2, jde-li o podpůrné opatření třetího stupně z důvodu mentálního postižení), jednak za každé dítě mladší 3 let (o 2 za každé takové dítě, nejvýše však o 6 touto cestou). Obě snížení lze u různých dětí uplatňovat souběžně vedle sebe; nelze je pouze kombinovat u jednoho a téhož dítěte.</w:t>
      </w:r>
    </w:p>
    <w:p w14:paraId="08180172" w14:textId="17DA48D2" w:rsidR="005700E4" w:rsidRDefault="005700E4" w:rsidP="005700E4">
      <w:pPr>
        <w:spacing w:after="150"/>
        <w:jc w:val="both"/>
      </w:pPr>
      <w:r>
        <w:t>Aktuální složení třídy: 2 děti s přiznaným podpůrným opatřením třetího stupně a děti mladší 3 let, jejichž počet se v průběhu školního roku mění. Skutečný nejvyšší povolený počet dětí ve třídě se proto v průběhu roku liší:</w:t>
      </w:r>
    </w:p>
    <w:p w14:paraId="1BFC2A8A" w14:textId="77777777" w:rsidR="005700E4" w:rsidRDefault="005700E4" w:rsidP="005700E4">
      <w:pPr>
        <w:spacing w:after="150"/>
        <w:jc w:val="both"/>
      </w:pPr>
      <w:r>
        <w:t>Při pobytu mimo místo, kde se vzdělávání uskutečňuje (např. vycházky, výlety), navíc připadá na jednoho učitele nejvýše 12 dětí namísto běžných 20, je-li mezi nimi dítě mladší 3 let nebo dítě s podpůrným opatřením 2.–5. stupně — tedy po celé toto období, kdy je ve třídě dítě z některé z těchto kategorií.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4"/>
        <w:gridCol w:w="2333"/>
        <w:gridCol w:w="2268"/>
        <w:gridCol w:w="2235"/>
      </w:tblGrid>
      <w:tr w:rsidR="005700E4" w14:paraId="1F5AAD49" w14:textId="77777777" w:rsidTr="00746C0A">
        <w:tc>
          <w:tcPr>
            <w:tcW w:w="3333" w:type="dxa"/>
            <w:shd w:val="clear" w:color="auto" w:fill="2E5E4E"/>
          </w:tcPr>
          <w:p w14:paraId="33F8A57C" w14:textId="77777777" w:rsidR="005700E4" w:rsidRDefault="005700E4" w:rsidP="00746C0A">
            <w:r>
              <w:rPr>
                <w:b/>
                <w:bCs/>
                <w:color w:val="FFFFFF"/>
              </w:rPr>
              <w:t>Období</w:t>
            </w:r>
          </w:p>
        </w:tc>
        <w:tc>
          <w:tcPr>
            <w:tcW w:w="3333" w:type="dxa"/>
            <w:shd w:val="clear" w:color="auto" w:fill="2E5E4E"/>
          </w:tcPr>
          <w:p w14:paraId="64F1461C" w14:textId="77777777" w:rsidR="005700E4" w:rsidRDefault="005700E4" w:rsidP="00746C0A">
            <w:r>
              <w:rPr>
                <w:b/>
                <w:bCs/>
                <w:color w:val="FFFFFF"/>
              </w:rPr>
              <w:t>Děti mladší 3 let ve třídě</w:t>
            </w:r>
          </w:p>
        </w:tc>
        <w:tc>
          <w:tcPr>
            <w:tcW w:w="3333" w:type="dxa"/>
            <w:shd w:val="clear" w:color="auto" w:fill="2E5E4E"/>
          </w:tcPr>
          <w:p w14:paraId="171B85A1" w14:textId="77777777" w:rsidR="005700E4" w:rsidRDefault="005700E4" w:rsidP="00746C0A">
            <w:r>
              <w:rPr>
                <w:b/>
                <w:bCs/>
                <w:color w:val="FFFFFF"/>
              </w:rPr>
              <w:t>Snížení (podpora + věk)</w:t>
            </w:r>
          </w:p>
        </w:tc>
        <w:tc>
          <w:tcPr>
            <w:tcW w:w="3333" w:type="dxa"/>
            <w:shd w:val="clear" w:color="auto" w:fill="2E5E4E"/>
          </w:tcPr>
          <w:p w14:paraId="15E222B8" w14:textId="77777777" w:rsidR="005700E4" w:rsidRDefault="005700E4" w:rsidP="00746C0A">
            <w:r>
              <w:rPr>
                <w:b/>
                <w:bCs/>
                <w:color w:val="FFFFFF"/>
              </w:rPr>
              <w:t>Nejvyšší počet dětí ve třídě</w:t>
            </w:r>
          </w:p>
        </w:tc>
      </w:tr>
      <w:tr w:rsidR="005700E4" w14:paraId="0562A3AB" w14:textId="77777777" w:rsidTr="00746C0A">
        <w:tc>
          <w:tcPr>
            <w:tcW w:w="3333" w:type="dxa"/>
          </w:tcPr>
          <w:p w14:paraId="74B68516" w14:textId="77777777" w:rsidR="005700E4" w:rsidRDefault="005700E4" w:rsidP="00746C0A">
            <w:r>
              <w:t>1. 9. – 22. 9.</w:t>
            </w:r>
          </w:p>
        </w:tc>
        <w:tc>
          <w:tcPr>
            <w:tcW w:w="3333" w:type="dxa"/>
          </w:tcPr>
          <w:p w14:paraId="191C8658" w14:textId="77777777" w:rsidR="005700E4" w:rsidRDefault="005700E4" w:rsidP="00746C0A">
            <w:r>
              <w:t>1 (dítě č. 1, do dovršení 3 let/odchodu z této kategorie 22. 9.)</w:t>
            </w:r>
          </w:p>
        </w:tc>
        <w:tc>
          <w:tcPr>
            <w:tcW w:w="3333" w:type="dxa"/>
          </w:tcPr>
          <w:p w14:paraId="765AA06D" w14:textId="77777777" w:rsidR="005700E4" w:rsidRDefault="005700E4" w:rsidP="00746C0A">
            <w:r>
              <w:t>−2 (podpora) −2 (věk) = −4</w:t>
            </w:r>
          </w:p>
        </w:tc>
        <w:tc>
          <w:tcPr>
            <w:tcW w:w="3333" w:type="dxa"/>
          </w:tcPr>
          <w:p w14:paraId="0DC97A39" w14:textId="77777777" w:rsidR="005700E4" w:rsidRDefault="005700E4" w:rsidP="00746C0A">
            <w:r>
              <w:t>20 dětí</w:t>
            </w:r>
          </w:p>
        </w:tc>
      </w:tr>
      <w:tr w:rsidR="005700E4" w14:paraId="324BE831" w14:textId="77777777" w:rsidTr="00746C0A">
        <w:tc>
          <w:tcPr>
            <w:tcW w:w="3333" w:type="dxa"/>
          </w:tcPr>
          <w:p w14:paraId="342D8B1F" w14:textId="77777777" w:rsidR="005700E4" w:rsidRDefault="005700E4" w:rsidP="00746C0A">
            <w:r>
              <w:t xml:space="preserve">23. 9. </w:t>
            </w:r>
          </w:p>
        </w:tc>
        <w:tc>
          <w:tcPr>
            <w:tcW w:w="3333" w:type="dxa"/>
          </w:tcPr>
          <w:p w14:paraId="523F0059" w14:textId="77777777" w:rsidR="005700E4" w:rsidRDefault="005700E4" w:rsidP="00746C0A">
            <w:r>
              <w:t>0</w:t>
            </w:r>
          </w:p>
        </w:tc>
        <w:tc>
          <w:tcPr>
            <w:tcW w:w="3333" w:type="dxa"/>
          </w:tcPr>
          <w:p w14:paraId="55FD393D" w14:textId="77777777" w:rsidR="005700E4" w:rsidRDefault="005700E4" w:rsidP="00746C0A">
            <w:r>
              <w:t>−2 (podpora) = −2</w:t>
            </w:r>
          </w:p>
        </w:tc>
        <w:tc>
          <w:tcPr>
            <w:tcW w:w="3333" w:type="dxa"/>
          </w:tcPr>
          <w:p w14:paraId="6E89AA01" w14:textId="77777777" w:rsidR="005700E4" w:rsidRDefault="005700E4" w:rsidP="00746C0A">
            <w:r>
              <w:t>22 dětí</w:t>
            </w:r>
          </w:p>
        </w:tc>
      </w:tr>
      <w:tr w:rsidR="005700E4" w14:paraId="333D1F73" w14:textId="77777777" w:rsidTr="00746C0A">
        <w:tc>
          <w:tcPr>
            <w:tcW w:w="3333" w:type="dxa"/>
          </w:tcPr>
          <w:p w14:paraId="25177525" w14:textId="77777777" w:rsidR="005700E4" w:rsidRDefault="005700E4" w:rsidP="00746C0A">
            <w:r>
              <w:t>únor do konce školního roku</w:t>
            </w:r>
          </w:p>
        </w:tc>
        <w:tc>
          <w:tcPr>
            <w:tcW w:w="3333" w:type="dxa"/>
          </w:tcPr>
          <w:p w14:paraId="0FF5E203" w14:textId="77777777" w:rsidR="005700E4" w:rsidRDefault="005700E4" w:rsidP="00746C0A">
            <w:r>
              <w:t>1 (dítě č. 2, nově nastupující)</w:t>
            </w:r>
          </w:p>
        </w:tc>
        <w:tc>
          <w:tcPr>
            <w:tcW w:w="3333" w:type="dxa"/>
          </w:tcPr>
          <w:p w14:paraId="66EC5133" w14:textId="77777777" w:rsidR="005700E4" w:rsidRDefault="005700E4" w:rsidP="00746C0A">
            <w:r>
              <w:t>−2 (podpora) −2 (věk) = −4</w:t>
            </w:r>
          </w:p>
        </w:tc>
        <w:tc>
          <w:tcPr>
            <w:tcW w:w="3333" w:type="dxa"/>
          </w:tcPr>
          <w:p w14:paraId="12F3EFA4" w14:textId="77777777" w:rsidR="005700E4" w:rsidRDefault="005700E4" w:rsidP="00746C0A">
            <w:r>
              <w:t>20 dětí</w:t>
            </w:r>
          </w:p>
        </w:tc>
      </w:tr>
    </w:tbl>
    <w:p w14:paraId="4AEC5372" w14:textId="77777777" w:rsidR="005700E4" w:rsidRDefault="005700E4" w:rsidP="005700E4">
      <w:pPr>
        <w:spacing w:after="100"/>
      </w:pPr>
    </w:p>
    <w:p w14:paraId="674A1FFE" w14:textId="77777777" w:rsidR="00095DE8" w:rsidRDefault="00305C56">
      <w:pPr>
        <w:pStyle w:val="Nadpis1"/>
        <w:spacing w:before="400" w:after="200"/>
      </w:pPr>
      <w:bookmarkStart w:id="19" w:name="_Toc237351834"/>
      <w:r>
        <w:lastRenderedPageBreak/>
        <w:t>3. Pedagogický tým školy</w:t>
      </w:r>
      <w:bookmarkEnd w:id="19"/>
    </w:p>
    <w:p w14:paraId="21BA3C7A" w14:textId="77777777" w:rsidR="00095DE8" w:rsidRDefault="00305C56">
      <w:pPr>
        <w:pStyle w:val="Nadpis2"/>
        <w:spacing w:before="300" w:after="150"/>
      </w:pPr>
      <w:bookmarkStart w:id="20" w:name="_Toc237351835"/>
      <w:r>
        <w:t>3.1 Složení týmu</w:t>
      </w:r>
      <w:bookmarkEnd w:id="20"/>
    </w:p>
    <w:p w14:paraId="00AEC8B3" w14:textId="77777777" w:rsidR="00E47480" w:rsidRDefault="00E47480" w:rsidP="00E47480">
      <w:pPr>
        <w:rPr>
          <w:color w:val="000000" w:themeColor="text1"/>
        </w:rPr>
      </w:pPr>
      <w:r w:rsidRPr="0070088E">
        <w:rPr>
          <w:color w:val="000000" w:themeColor="text1"/>
        </w:rPr>
        <w:t xml:space="preserve">Zástupkyně ředitele pro MŠ, učitelka: </w:t>
      </w:r>
    </w:p>
    <w:p w14:paraId="4C562D3B" w14:textId="77777777" w:rsidR="00E47480" w:rsidRPr="0070088E" w:rsidRDefault="00E47480" w:rsidP="00E47480">
      <w:pPr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Bc.</w:t>
      </w:r>
      <w:r w:rsidRPr="0070088E">
        <w:rPr>
          <w:color w:val="000000" w:themeColor="text1"/>
        </w:rPr>
        <w:t>Aneta</w:t>
      </w:r>
      <w:proofErr w:type="spellEnd"/>
      <w:r w:rsidRPr="0070088E">
        <w:rPr>
          <w:color w:val="000000" w:themeColor="text1"/>
        </w:rPr>
        <w:t xml:space="preserve"> Šárková – absolventka</w:t>
      </w:r>
      <w:r>
        <w:rPr>
          <w:color w:val="000000" w:themeColor="text1"/>
        </w:rPr>
        <w:t xml:space="preserve"> Vysoké školy tělesné výchovy a sportu, kinantropologie v Praze a</w:t>
      </w:r>
      <w:r w:rsidRPr="0070088E">
        <w:rPr>
          <w:color w:val="000000" w:themeColor="text1"/>
        </w:rPr>
        <w:t xml:space="preserve"> Střední pedagogick</w:t>
      </w:r>
      <w:r>
        <w:rPr>
          <w:color w:val="000000" w:themeColor="text1"/>
        </w:rPr>
        <w:t>é</w:t>
      </w:r>
      <w:r w:rsidRPr="0070088E">
        <w:rPr>
          <w:color w:val="000000" w:themeColor="text1"/>
        </w:rPr>
        <w:t xml:space="preserve"> škol</w:t>
      </w:r>
      <w:r>
        <w:rPr>
          <w:color w:val="000000" w:themeColor="text1"/>
        </w:rPr>
        <w:t>y</w:t>
      </w:r>
      <w:r w:rsidRPr="0070088E">
        <w:rPr>
          <w:color w:val="000000" w:themeColor="text1"/>
        </w:rPr>
        <w:t xml:space="preserve"> v</w:t>
      </w:r>
      <w:r>
        <w:rPr>
          <w:color w:val="000000" w:themeColor="text1"/>
        </w:rPr>
        <w:t> </w:t>
      </w:r>
      <w:r w:rsidRPr="0070088E">
        <w:rPr>
          <w:color w:val="000000" w:themeColor="text1"/>
        </w:rPr>
        <w:t>Berouně</w:t>
      </w:r>
      <w:r>
        <w:rPr>
          <w:color w:val="000000" w:themeColor="text1"/>
        </w:rPr>
        <w:t>.</w:t>
      </w:r>
    </w:p>
    <w:p w14:paraId="2111FEBD" w14:textId="77777777" w:rsidR="00E47480" w:rsidRDefault="00E47480" w:rsidP="00E47480">
      <w:pPr>
        <w:rPr>
          <w:color w:val="000000" w:themeColor="text1"/>
        </w:rPr>
      </w:pPr>
      <w:r w:rsidRPr="0070088E">
        <w:rPr>
          <w:color w:val="000000" w:themeColor="text1"/>
        </w:rPr>
        <w:t>Učitelk</w:t>
      </w:r>
      <w:r>
        <w:rPr>
          <w:color w:val="000000" w:themeColor="text1"/>
        </w:rPr>
        <w:t>y</w:t>
      </w:r>
      <w:r w:rsidRPr="0070088E">
        <w:rPr>
          <w:color w:val="000000" w:themeColor="text1"/>
        </w:rPr>
        <w:t xml:space="preserve">: </w:t>
      </w:r>
    </w:p>
    <w:p w14:paraId="4A66507B" w14:textId="77777777" w:rsidR="00E47480" w:rsidRPr="0070088E" w:rsidRDefault="00E47480" w:rsidP="00E47480">
      <w:pPr>
        <w:jc w:val="both"/>
        <w:rPr>
          <w:color w:val="000000" w:themeColor="text1"/>
        </w:rPr>
      </w:pPr>
      <w:r w:rsidRPr="0070088E">
        <w:rPr>
          <w:color w:val="000000" w:themeColor="text1"/>
        </w:rPr>
        <w:t xml:space="preserve">Lenka </w:t>
      </w:r>
      <w:r>
        <w:rPr>
          <w:color w:val="000000" w:themeColor="text1"/>
        </w:rPr>
        <w:t>Jašová</w:t>
      </w:r>
      <w:r w:rsidRPr="0070088E">
        <w:rPr>
          <w:color w:val="000000" w:themeColor="text1"/>
        </w:rPr>
        <w:t xml:space="preserve">, </w:t>
      </w:r>
      <w:proofErr w:type="spellStart"/>
      <w:r w:rsidRPr="0070088E">
        <w:rPr>
          <w:color w:val="000000" w:themeColor="text1"/>
        </w:rPr>
        <w:t>DiS</w:t>
      </w:r>
      <w:proofErr w:type="spellEnd"/>
      <w:r w:rsidRPr="0070088E">
        <w:rPr>
          <w:color w:val="000000" w:themeColor="text1"/>
        </w:rPr>
        <w:t xml:space="preserve">. – absolventka Vyšší odborné školy v Jihlavě </w:t>
      </w:r>
    </w:p>
    <w:p w14:paraId="522A64E3" w14:textId="77777777" w:rsidR="00E47480" w:rsidRPr="0070088E" w:rsidRDefault="00E47480" w:rsidP="00E47480">
      <w:pPr>
        <w:rPr>
          <w:color w:val="000000" w:themeColor="text1"/>
        </w:rPr>
      </w:pPr>
      <w:r w:rsidRPr="0070088E">
        <w:rPr>
          <w:color w:val="000000" w:themeColor="text1"/>
        </w:rPr>
        <w:t>Asistent pedagoga: Hana Filipská</w:t>
      </w:r>
      <w:r>
        <w:rPr>
          <w:color w:val="000000" w:themeColor="text1"/>
        </w:rPr>
        <w:t xml:space="preserve"> </w:t>
      </w:r>
    </w:p>
    <w:p w14:paraId="3F6D2903" w14:textId="77777777" w:rsidR="00095DE8" w:rsidRDefault="00305C56">
      <w:pPr>
        <w:spacing w:after="150"/>
        <w:jc w:val="both"/>
      </w:pPr>
      <w:r>
        <w:t>Pedagogický tým tvoří kvalifikované učitelky mateřské školy, které se řídí principem partnerského a respektujícího přístupu k dítěti. Ředitel školy vytváří podmínky pro jejich další profesní rozvoj, podporuje týmovou spolupráci a pravidelně poskytuje zpětnou vazbu na základě hospitační činnosti.</w:t>
      </w:r>
    </w:p>
    <w:p w14:paraId="59CB3C0B" w14:textId="77777777" w:rsidR="00095DE8" w:rsidRDefault="00305C56">
      <w:pPr>
        <w:pStyle w:val="Nadpis2"/>
        <w:spacing w:before="300" w:after="150"/>
      </w:pPr>
      <w:bookmarkStart w:id="21" w:name="_Toc237351836"/>
      <w:r>
        <w:t>3.2 Profesní rozvoj pedagogických pracovníků</w:t>
      </w:r>
      <w:bookmarkEnd w:id="21"/>
    </w:p>
    <w:p w14:paraId="64CB57AC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Účast na akreditovaných seminářích a webinářích DVPP (např. formativní hodnocení, pedagogické diagnostikování, práce s portfoliem, rozvoj gramotností).</w:t>
      </w:r>
    </w:p>
    <w:p w14:paraId="67EF4DFA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Samostudium odborné literatury a metodických materiálů NPI ČR.</w:t>
      </w:r>
    </w:p>
    <w:p w14:paraId="628F709F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Vzájemné hospitace a sdílení zkušeností v rámci pedagogické rady.</w:t>
      </w:r>
    </w:p>
    <w:p w14:paraId="33E066D1" w14:textId="77777777" w:rsidR="00095DE8" w:rsidRDefault="00305C56">
      <w:pPr>
        <w:pStyle w:val="Nadpis1"/>
        <w:spacing w:before="400" w:after="200"/>
      </w:pPr>
      <w:bookmarkStart w:id="22" w:name="_Toc237351837"/>
      <w:r>
        <w:t>4. Podmínky a organizace vzdělávání</w:t>
      </w:r>
      <w:bookmarkEnd w:id="22"/>
    </w:p>
    <w:p w14:paraId="42D53EB6" w14:textId="77777777" w:rsidR="00095DE8" w:rsidRDefault="00305C56">
      <w:pPr>
        <w:pStyle w:val="Nadpis2"/>
        <w:spacing w:before="300" w:after="150"/>
      </w:pPr>
      <w:bookmarkStart w:id="23" w:name="_Toc237351838"/>
      <w:r>
        <w:t>4.1 Psychosociální podmínky</w:t>
      </w:r>
      <w:bookmarkEnd w:id="23"/>
    </w:p>
    <w:p w14:paraId="09D39D58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Mateřská škola vytváří otevřené, vstřícné a bezpečné klima, ve kterém se každé dítě cítí přijímané a zažívá úspěch.</w:t>
      </w:r>
    </w:p>
    <w:p w14:paraId="1647E88D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Vztahy mezi dospělými a dětmi jsou založené na vzájemném respektu, důvěře a toleranci.</w:t>
      </w:r>
    </w:p>
    <w:p w14:paraId="5FB129CF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Osobní svoboda dítěte je vyvážená potřebou dodržovat dohodnutá pravidla soužití ve třídě.</w:t>
      </w:r>
    </w:p>
    <w:p w14:paraId="2A9DDA1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Dítě má možnost využít klidný koutek k odpočinku či soukromí a rozhodnout se, zda se zapojí do společné činnosti.</w:t>
      </w:r>
    </w:p>
    <w:p w14:paraId="04C39F49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 dohodě s učitelkou může mít dítě u sebe osobní předmět pro pocit jistoty a bezpečí (zejména v adaptačním období).</w:t>
      </w:r>
    </w:p>
    <w:p w14:paraId="5FC27694" w14:textId="77777777" w:rsidR="00095DE8" w:rsidRDefault="00305C56">
      <w:pPr>
        <w:pStyle w:val="Nadpis2"/>
        <w:spacing w:before="300" w:after="150"/>
      </w:pPr>
      <w:bookmarkStart w:id="24" w:name="_Toc237351839"/>
      <w:r>
        <w:t>4.2 Spolupráce se zákonnými zástupci</w:t>
      </w:r>
      <w:bookmarkEnd w:id="24"/>
    </w:p>
    <w:p w14:paraId="424BFB69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Zaměstnanci školy přistupují ke každé rodině s respektem a diskrétně nakládají se svěřenými informacemi.</w:t>
      </w:r>
    </w:p>
    <w:p w14:paraId="77F8B758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Škola ve spolupráci s rodinou nastavuje individuální adaptační plán dítěte při nástupu do mateřské školy.</w:t>
      </w:r>
    </w:p>
    <w:p w14:paraId="1B9EA0C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Zákonní zástupci se mohou podílet na dění ve škole (společné akce, ukázka povolání, čtení dětem, zapojení do autoevaluace).</w:t>
      </w:r>
    </w:p>
    <w:p w14:paraId="2F89FAA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Pokroky dítěte jsou rodičům pravidelně předávány formou individuálních konzultací a prostřednictvím diagnostického portfolia dítěte.</w:t>
      </w:r>
    </w:p>
    <w:p w14:paraId="5B60EF9E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Škola informuje rodiče o možnostech spolupráce se školskými poradenskými zařízeními (PPP, SPC) a o podmínkách plynulého přechodu do základní školy.</w:t>
      </w:r>
    </w:p>
    <w:p w14:paraId="30D56747" w14:textId="77777777" w:rsidR="00095DE8" w:rsidRDefault="00305C56">
      <w:pPr>
        <w:pStyle w:val="Nadpis2"/>
        <w:spacing w:before="300" w:after="150"/>
      </w:pPr>
      <w:bookmarkStart w:id="25" w:name="_Toc237351840"/>
      <w:r>
        <w:t>4.3 Organizace vzdělávání</w:t>
      </w:r>
      <w:bookmarkEnd w:id="25"/>
    </w:p>
    <w:p w14:paraId="05E7D155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Škola zajišťuje bezpečnostní a hygienická opatření v souladu se školním řádem.</w:t>
      </w:r>
    </w:p>
    <w:p w14:paraId="295668BF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Dětem-cizincům je v případě potřeby poskytována jazyková podpora v souladu s platnou legislativou.</w:t>
      </w:r>
    </w:p>
    <w:p w14:paraId="72FD2A12" w14:textId="77777777" w:rsidR="002648D8" w:rsidRDefault="002648D8" w:rsidP="002648D8">
      <w:pPr>
        <w:pStyle w:val="Odstavecseseznamem"/>
        <w:numPr>
          <w:ilvl w:val="0"/>
          <w:numId w:val="2"/>
        </w:numPr>
        <w:spacing w:after="80"/>
      </w:pPr>
      <w:r>
        <w:t>Škola zajišťuje pravidelný, ale flexibilní denní režim, který lze přizpůsobit aktuální situaci a zájmům dětí.</w:t>
      </w:r>
    </w:p>
    <w:p w14:paraId="7543E7B3" w14:textId="77777777" w:rsidR="002648D8" w:rsidRDefault="002648D8" w:rsidP="002648D8">
      <w:pPr>
        <w:pStyle w:val="Odstavecseseznamem"/>
        <w:numPr>
          <w:ilvl w:val="0"/>
          <w:numId w:val="2"/>
        </w:numPr>
        <w:spacing w:after="80"/>
      </w:pPr>
      <w:r>
        <w:lastRenderedPageBreak/>
        <w:t>Po obědě je zařazen prostor pro odpočinek, jehož délka respektuje individuální potřebu spánku jednotlivých dětí.</w:t>
      </w:r>
    </w:p>
    <w:p w14:paraId="491CC546" w14:textId="77777777" w:rsidR="002648D8" w:rsidRDefault="002648D8" w:rsidP="002648D8">
      <w:pPr>
        <w:pStyle w:val="Odstavecseseznamem"/>
        <w:numPr>
          <w:ilvl w:val="0"/>
          <w:numId w:val="2"/>
        </w:numPr>
        <w:spacing w:after="80"/>
      </w:pPr>
      <w:r>
        <w:t>Vzdělávací činnosti probíhají jak ve vnitřním, tak ve venkovním prostředí (zahrada, okolní příroda).</w:t>
      </w:r>
    </w:p>
    <w:p w14:paraId="6FC8E305" w14:textId="77777777" w:rsidR="002648D8" w:rsidRDefault="002648D8" w:rsidP="002648D8">
      <w:pPr>
        <w:pStyle w:val="Odstavecseseznamem"/>
        <w:numPr>
          <w:ilvl w:val="0"/>
          <w:numId w:val="2"/>
        </w:numPr>
        <w:spacing w:after="80"/>
      </w:pPr>
      <w:r>
        <w:t>Ve struktuře dne převažuje hra, spontánní a nepřímo řízené činnosti nad činnostmi přímo řízenými.</w:t>
      </w:r>
    </w:p>
    <w:p w14:paraId="08BA39CB" w14:textId="77777777" w:rsidR="002648D8" w:rsidRDefault="002648D8" w:rsidP="002648D8">
      <w:pPr>
        <w:pStyle w:val="Odstavecseseznamem"/>
        <w:numPr>
          <w:ilvl w:val="0"/>
          <w:numId w:val="2"/>
        </w:numPr>
        <w:spacing w:after="80"/>
      </w:pPr>
      <w:r>
        <w:t>Škola zajišťuje bezpečnostní a hygienická opatření v souladu se školním řádem.</w:t>
      </w:r>
    </w:p>
    <w:p w14:paraId="6B47E7B3" w14:textId="77777777" w:rsidR="002648D8" w:rsidRDefault="002648D8" w:rsidP="002648D8">
      <w:pPr>
        <w:pStyle w:val="Odstavecseseznamem"/>
        <w:numPr>
          <w:ilvl w:val="0"/>
          <w:numId w:val="2"/>
        </w:numPr>
        <w:spacing w:after="80"/>
      </w:pPr>
      <w:r>
        <w:t>Dětem-cizincům je v případě potřeby poskytována jazyková podpora v souladu s platnou legislativou.</w:t>
      </w:r>
    </w:p>
    <w:p w14:paraId="4090BEC1" w14:textId="77777777" w:rsidR="002648D8" w:rsidRDefault="002648D8" w:rsidP="002648D8">
      <w:pPr>
        <w:spacing w:after="150"/>
        <w:jc w:val="both"/>
      </w:pPr>
      <w:r>
        <w:t>Denní režim je orientační a pružně se přizpůsobuje aktuálním potřebám, zájmům a tempu dětí; uvedené časy nejsou závazné, zejména u přechodů mezi jednotlivými částmi dne.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648D8" w14:paraId="2FE30FF4" w14:textId="77777777" w:rsidTr="00746C0A">
        <w:tc>
          <w:tcPr>
            <w:tcW w:w="3333" w:type="dxa"/>
            <w:shd w:val="clear" w:color="auto" w:fill="2E5E4E"/>
          </w:tcPr>
          <w:p w14:paraId="0BF2CE5A" w14:textId="77777777" w:rsidR="002648D8" w:rsidRDefault="002648D8" w:rsidP="00746C0A">
            <w:r>
              <w:rPr>
                <w:b/>
                <w:bCs/>
                <w:color w:val="FFFFFF"/>
              </w:rPr>
              <w:t>Čas</w:t>
            </w:r>
          </w:p>
        </w:tc>
        <w:tc>
          <w:tcPr>
            <w:tcW w:w="3333" w:type="dxa"/>
            <w:shd w:val="clear" w:color="auto" w:fill="2E5E4E"/>
          </w:tcPr>
          <w:p w14:paraId="7CE31D2C" w14:textId="77777777" w:rsidR="002648D8" w:rsidRDefault="002648D8" w:rsidP="00746C0A">
            <w:r>
              <w:rPr>
                <w:b/>
                <w:bCs/>
                <w:color w:val="FFFFFF"/>
              </w:rPr>
              <w:t>Činnost</w:t>
            </w:r>
          </w:p>
        </w:tc>
      </w:tr>
      <w:tr w:rsidR="002648D8" w14:paraId="49D0BCCB" w14:textId="77777777" w:rsidTr="00746C0A">
        <w:tc>
          <w:tcPr>
            <w:tcW w:w="3333" w:type="dxa"/>
          </w:tcPr>
          <w:p w14:paraId="34E7DDEE" w14:textId="77777777" w:rsidR="002648D8" w:rsidRDefault="002648D8" w:rsidP="00746C0A">
            <w:r>
              <w:t>6:00 – 8:00</w:t>
            </w:r>
          </w:p>
        </w:tc>
        <w:tc>
          <w:tcPr>
            <w:tcW w:w="3333" w:type="dxa"/>
          </w:tcPr>
          <w:p w14:paraId="3E39C894" w14:textId="77777777" w:rsidR="002648D8" w:rsidRDefault="002648D8" w:rsidP="00746C0A">
            <w:r>
              <w:t>Příchod dětí a jejich předání pedagogickým pracovníkům. Spontánní činnosti dětí ve skupinách i individuálně; nabídka řízené činnosti zaměřené na výtvarné činnosti (dobrovolná, dle zájmu příchozích dětí).</w:t>
            </w:r>
          </w:p>
        </w:tc>
      </w:tr>
      <w:tr w:rsidR="002648D8" w14:paraId="15A9E551" w14:textId="77777777" w:rsidTr="00746C0A">
        <w:tc>
          <w:tcPr>
            <w:tcW w:w="3333" w:type="dxa"/>
          </w:tcPr>
          <w:p w14:paraId="67E78838" w14:textId="77777777" w:rsidR="002648D8" w:rsidRDefault="002648D8" w:rsidP="00746C0A">
            <w:r>
              <w:t>8:00 – 8:30</w:t>
            </w:r>
          </w:p>
        </w:tc>
        <w:tc>
          <w:tcPr>
            <w:tcW w:w="3333" w:type="dxa"/>
          </w:tcPr>
          <w:p w14:paraId="3861A955" w14:textId="77777777" w:rsidR="002648D8" w:rsidRDefault="002648D8" w:rsidP="00746C0A">
            <w:r>
              <w:t>Pohybové aktivity, zdravotní a relaxační cvičení.</w:t>
            </w:r>
          </w:p>
        </w:tc>
      </w:tr>
      <w:tr w:rsidR="002648D8" w14:paraId="4DAD3991" w14:textId="77777777" w:rsidTr="00746C0A">
        <w:tc>
          <w:tcPr>
            <w:tcW w:w="3333" w:type="dxa"/>
          </w:tcPr>
          <w:p w14:paraId="31CF1A2F" w14:textId="77777777" w:rsidR="002648D8" w:rsidRDefault="002648D8" w:rsidP="00746C0A">
            <w:r>
              <w:t>8:30 – 9:00</w:t>
            </w:r>
          </w:p>
        </w:tc>
        <w:tc>
          <w:tcPr>
            <w:tcW w:w="3333" w:type="dxa"/>
          </w:tcPr>
          <w:p w14:paraId="712C5B08" w14:textId="77777777" w:rsidR="002648D8" w:rsidRDefault="002648D8" w:rsidP="00746C0A">
            <w:r>
              <w:t>Osobní hygiena. Dopolední svačina — volně přístupná po delší dobu, dítě si samo určuje, kdy a kolik sní; pitný režim je zajištěn průběžně po celý den.</w:t>
            </w:r>
          </w:p>
        </w:tc>
      </w:tr>
      <w:tr w:rsidR="002648D8" w14:paraId="799418EB" w14:textId="77777777" w:rsidTr="00746C0A">
        <w:tc>
          <w:tcPr>
            <w:tcW w:w="3333" w:type="dxa"/>
          </w:tcPr>
          <w:p w14:paraId="09864CAA" w14:textId="77777777" w:rsidR="002648D8" w:rsidRDefault="002648D8" w:rsidP="00746C0A">
            <w:r>
              <w:t>9:00 – 9:30</w:t>
            </w:r>
          </w:p>
        </w:tc>
        <w:tc>
          <w:tcPr>
            <w:tcW w:w="3333" w:type="dxa"/>
          </w:tcPr>
          <w:p w14:paraId="0037D933" w14:textId="77777777" w:rsidR="002648D8" w:rsidRDefault="002648D8" w:rsidP="00746C0A">
            <w:r>
              <w:t xml:space="preserve">Komunitní kruh (řízená činnost na rozvoj emocionality a bezpečného klimatu třídy, témata podle aktuálního integrovaného bloku). Didaktické hry a manipulační činnosti rozvíjející grafomotoriku, čtenářskou a matematickou </w:t>
            </w:r>
            <w:proofErr w:type="spellStart"/>
            <w:r>
              <w:t>pregramotnost</w:t>
            </w:r>
            <w:proofErr w:type="spellEnd"/>
            <w:r>
              <w:t>, zrakové a prostorové vnímání; příležitostně doplněné pracovními listy vždy přiměřenými věku dítěte a bez nátlaku.</w:t>
            </w:r>
          </w:p>
        </w:tc>
      </w:tr>
      <w:tr w:rsidR="002648D8" w14:paraId="2B51D573" w14:textId="77777777" w:rsidTr="00746C0A">
        <w:tc>
          <w:tcPr>
            <w:tcW w:w="3333" w:type="dxa"/>
          </w:tcPr>
          <w:p w14:paraId="418CF3B2" w14:textId="77777777" w:rsidR="002648D8" w:rsidRDefault="002648D8" w:rsidP="00746C0A">
            <w:r>
              <w:t>9:30 – 11:30</w:t>
            </w:r>
          </w:p>
        </w:tc>
        <w:tc>
          <w:tcPr>
            <w:tcW w:w="3333" w:type="dxa"/>
          </w:tcPr>
          <w:p w14:paraId="576DD359" w14:textId="77777777" w:rsidR="002648D8" w:rsidRDefault="002648D8" w:rsidP="00746C0A">
            <w:r>
              <w:t>Osobní hygiena, příprava na pobyt venku. Pobyt venku — volná hra dětí a řízená činnost zaměřená na pohybové aktivity.</w:t>
            </w:r>
          </w:p>
        </w:tc>
      </w:tr>
      <w:tr w:rsidR="002648D8" w14:paraId="3C499AF2" w14:textId="77777777" w:rsidTr="00746C0A">
        <w:tc>
          <w:tcPr>
            <w:tcW w:w="3333" w:type="dxa"/>
          </w:tcPr>
          <w:p w14:paraId="7D7667A1" w14:textId="77777777" w:rsidR="002648D8" w:rsidRDefault="002648D8" w:rsidP="00746C0A">
            <w:r>
              <w:t>11:30 – 12:00</w:t>
            </w:r>
          </w:p>
        </w:tc>
        <w:tc>
          <w:tcPr>
            <w:tcW w:w="3333" w:type="dxa"/>
          </w:tcPr>
          <w:p w14:paraId="427276F0" w14:textId="77777777" w:rsidR="002648D8" w:rsidRDefault="002648D8" w:rsidP="00746C0A">
            <w:r>
              <w:t>Osobní hygiena. Oběd.</w:t>
            </w:r>
          </w:p>
        </w:tc>
      </w:tr>
      <w:tr w:rsidR="002648D8" w14:paraId="373C2879" w14:textId="77777777" w:rsidTr="00746C0A">
        <w:tc>
          <w:tcPr>
            <w:tcW w:w="3333" w:type="dxa"/>
          </w:tcPr>
          <w:p w14:paraId="6ECA13DF" w14:textId="77777777" w:rsidR="002648D8" w:rsidRDefault="002648D8" w:rsidP="00746C0A">
            <w:r>
              <w:t>12:00 – 12:15</w:t>
            </w:r>
          </w:p>
        </w:tc>
        <w:tc>
          <w:tcPr>
            <w:tcW w:w="3333" w:type="dxa"/>
          </w:tcPr>
          <w:p w14:paraId="596949AC" w14:textId="77777777" w:rsidR="002648D8" w:rsidRDefault="002648D8" w:rsidP="00746C0A">
            <w:r>
              <w:t>Osobní hygiena, příprava na odpolední odpočinek. Odchod dětí s polodenní docházkou.</w:t>
            </w:r>
          </w:p>
        </w:tc>
      </w:tr>
      <w:tr w:rsidR="002648D8" w14:paraId="1970F6BD" w14:textId="77777777" w:rsidTr="00746C0A">
        <w:tc>
          <w:tcPr>
            <w:tcW w:w="3333" w:type="dxa"/>
          </w:tcPr>
          <w:p w14:paraId="19E96D65" w14:textId="77777777" w:rsidR="002648D8" w:rsidRDefault="002648D8" w:rsidP="00746C0A">
            <w:r>
              <w:t>12:15 – 14:00</w:t>
            </w:r>
          </w:p>
        </w:tc>
        <w:tc>
          <w:tcPr>
            <w:tcW w:w="3333" w:type="dxa"/>
          </w:tcPr>
          <w:p w14:paraId="2B168174" w14:textId="77777777" w:rsidR="002648D8" w:rsidRDefault="002648D8" w:rsidP="00746C0A">
            <w:r>
              <w:t>Odpolední odpočinek respektující individuální potřebu spánku. Individuální práce s předškolními dětmi a dětmi s nižší potřebou spánku (klidové činnosti namísto ležení).</w:t>
            </w:r>
          </w:p>
        </w:tc>
      </w:tr>
      <w:tr w:rsidR="002648D8" w14:paraId="288CA3D7" w14:textId="77777777" w:rsidTr="00746C0A">
        <w:tc>
          <w:tcPr>
            <w:tcW w:w="3333" w:type="dxa"/>
          </w:tcPr>
          <w:p w14:paraId="1DB681F6" w14:textId="77777777" w:rsidR="002648D8" w:rsidRDefault="002648D8" w:rsidP="00746C0A">
            <w:r>
              <w:t>14:00 – 14:15</w:t>
            </w:r>
          </w:p>
        </w:tc>
        <w:tc>
          <w:tcPr>
            <w:tcW w:w="3333" w:type="dxa"/>
          </w:tcPr>
          <w:p w14:paraId="7DA470E9" w14:textId="77777777" w:rsidR="002648D8" w:rsidRDefault="002648D8" w:rsidP="00746C0A">
            <w:r>
              <w:t>Vstávání, osobní hygiena. Odpolední svačina.</w:t>
            </w:r>
          </w:p>
        </w:tc>
      </w:tr>
      <w:tr w:rsidR="002648D8" w14:paraId="40CCCC10" w14:textId="77777777" w:rsidTr="00746C0A">
        <w:tc>
          <w:tcPr>
            <w:tcW w:w="3333" w:type="dxa"/>
          </w:tcPr>
          <w:p w14:paraId="36763910" w14:textId="77777777" w:rsidR="002648D8" w:rsidRDefault="002648D8" w:rsidP="00746C0A">
            <w:r>
              <w:t>14:15 – 16:00</w:t>
            </w:r>
          </w:p>
        </w:tc>
        <w:tc>
          <w:tcPr>
            <w:tcW w:w="3333" w:type="dxa"/>
          </w:tcPr>
          <w:p w14:paraId="7077D900" w14:textId="77777777" w:rsidR="002648D8" w:rsidRDefault="002648D8" w:rsidP="00746C0A">
            <w:r>
              <w:t>Rozcházení dětí po odpolední svačině. Volná hra dětí ve třídě nebo dle počasí na školní zahradě.</w:t>
            </w:r>
          </w:p>
        </w:tc>
      </w:tr>
    </w:tbl>
    <w:p w14:paraId="0BBD4D6B" w14:textId="77777777" w:rsidR="002648D8" w:rsidRDefault="002648D8" w:rsidP="002648D8">
      <w:pPr>
        <w:spacing w:after="200"/>
      </w:pPr>
    </w:p>
    <w:p w14:paraId="784FBFE9" w14:textId="77777777" w:rsidR="002648D8" w:rsidRDefault="002648D8" w:rsidP="002648D8">
      <w:pPr>
        <w:pStyle w:val="Nadpis3"/>
        <w:spacing w:before="200" w:after="100"/>
      </w:pPr>
      <w:bookmarkStart w:id="26" w:name="_Toc234577271"/>
      <w:bookmarkStart w:id="27" w:name="_Toc237351841"/>
      <w:r>
        <w:t>Režimové požadavky</w:t>
      </w:r>
      <w:bookmarkEnd w:id="26"/>
      <w:bookmarkEnd w:id="27"/>
    </w:p>
    <w:p w14:paraId="268236C5" w14:textId="77777777" w:rsidR="002648D8" w:rsidRDefault="002648D8" w:rsidP="002648D8">
      <w:pPr>
        <w:spacing w:after="150"/>
        <w:jc w:val="both"/>
      </w:pPr>
      <w:r>
        <w:t>Režim dne se pružně přizpůsobuje aktuálním potřebám dětí, v souladu s revidovaným RVP PV, který klade důraz na individualizaci, respektující přístup a dostatek prostoru pro spontánní hru. V mateřské škole je dostatečně dbáno na soukromí dětí.</w:t>
      </w:r>
    </w:p>
    <w:p w14:paraId="6C7BF769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Nástup dětí: </w:t>
      </w:r>
      <w:r>
        <w:t>Podle potřeby rodičů; pozdější příchody po 8. hodině je třeba předem nahlásit. Rodiče jsou povinni dovést dítě osobně do třídy a předat je učitelce. Při vstupu dítěte do mateřské školy je uplatňován individuálně přizpůsobený adaptační režim, který respektuje tempo a potřeby konkrétního dítěte.</w:t>
      </w:r>
    </w:p>
    <w:p w14:paraId="6ACF5ACC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Spontánní hry: </w:t>
      </w:r>
      <w:r>
        <w:t>Probíhají od příchodu dětí do pobytu venku a po odpoledním odpočinku až do rozchodu dětí domů. Prolínají se s řízenými činnostmi ve vyváženém poměru, s ohledem na individuální potřeby dětí a v souladu s tím, že spontánní hra má v předškolním věku nezastupitelné místo.</w:t>
      </w:r>
    </w:p>
    <w:p w14:paraId="2FDB346E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Činnosti řízené pedagogem: </w:t>
      </w:r>
      <w:r>
        <w:t>Probíhají v průběhu celého dne formou individuální, skupinové i kolektivní práce učitelky s dětmi. Vždy vycházejí z potřeb, zájmů a aktuálního vývojového stupně dětí, nikoli z pevně daného rozvrhu.</w:t>
      </w:r>
    </w:p>
    <w:p w14:paraId="07771E3B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lastRenderedPageBreak/>
        <w:t xml:space="preserve">Pohybové aktivity: </w:t>
      </w:r>
      <w:r>
        <w:t>Denně jsou zařazovány zdravotně zaměřená cvičení, pohybové hry a hudebně pohybové chvilky; jednou denně probíhá didakticky cílená pohybová činnost. Dostatek pohybu je dětem umožněn i při spontánních hrách a pobytu venku.</w:t>
      </w:r>
    </w:p>
    <w:p w14:paraId="7FCF6EBC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Pobyt venku: </w:t>
      </w:r>
      <w:r>
        <w:t>Minimálně 2 hodiny denně — dopoledne přibližně od 9:30 do 11:45 hod., odpoledne po odpočinku až do odchodu dětí domů. V letních měsících se co nejvíce činností přesouvá ven. Pobyt venku se neuskutečňuje při mrazu pod −10 °C, při silném větru, dešti nebo za smogových inverzí. Využívá se školní zahrada, hřiště, vycházky do lesa a blízkého okolí, a to formou spontánních i řízených činností s poznávacím cílem.</w:t>
      </w:r>
    </w:p>
    <w:p w14:paraId="53D81011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Odpočinek a spánek: </w:t>
      </w:r>
      <w:r>
        <w:t>Vychází z individuálních potřeb dětí. Po obědě si všechny děti lehají na lehátko; po přečtení pohádky vstávají děti s nižší potřebou spánku a jsou jim nabízeny klidové činnosti, včetně přípravy předškoláků na vstup do základní školy. Lehátka zůstávají trvale rozložena v ložnici; o pravidelné větrání se stará školnice, ložní prádlo se předává rodičům na vyprání jednou za tři týdny.</w:t>
      </w:r>
    </w:p>
    <w:p w14:paraId="22ED3A10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Stravování: </w:t>
      </w:r>
      <w:r>
        <w:t>Stravu připravuje kuchařka. Děti se při jídle samostatně obsluhují a po svačině si po sobě uklidí. Obědy se vydávají přibližně mezi 11:45 a 12:15 hod.; polévku dětem nalévá kuchařka, pro druhé jídlo si děti chodí samy. Starší děti používají příbory a po jídle si samy uklidí nádobí i prostírání.</w:t>
      </w:r>
    </w:p>
    <w:p w14:paraId="01D94225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Pitný režim: </w:t>
      </w:r>
      <w:r>
        <w:t xml:space="preserve">Děti mají po celý den k dispozici čaj, ovocnou šťávu a v konvici vodu; do vlastních </w:t>
      </w:r>
      <w:r w:rsidR="00E13795">
        <w:t>kelímků</w:t>
      </w:r>
      <w:r>
        <w:t xml:space="preserve"> si nalévají samostatně. Nabídka nápojů se v průběhu dne průběžně doplňuje a obměňuje.</w:t>
      </w:r>
    </w:p>
    <w:p w14:paraId="06CB401D" w14:textId="77777777" w:rsidR="002648D8" w:rsidRDefault="002648D8" w:rsidP="002648D8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Otužování: </w:t>
      </w:r>
      <w:r>
        <w:t xml:space="preserve">Zajišťuje se pravidelným větráním třídy, ložnice i ostatních prostor mateřské školy a dostatečně dlouhým pobytem dětí na čerstvém vzduchu a přirozeném světle. Za vytápění a sledování teploty v prostorách školy odpovídá proškolená provozní zaměstnankyně. </w:t>
      </w:r>
    </w:p>
    <w:p w14:paraId="3E6754A1" w14:textId="77777777" w:rsidR="00E13795" w:rsidRDefault="00E13795" w:rsidP="00E13795">
      <w:pPr>
        <w:pStyle w:val="Odstavecseseznamem"/>
        <w:spacing w:after="100"/>
        <w:ind w:left="720"/>
      </w:pPr>
    </w:p>
    <w:p w14:paraId="1D2688E3" w14:textId="77777777" w:rsidR="00095DE8" w:rsidRDefault="00305C56">
      <w:pPr>
        <w:pStyle w:val="Nadpis2"/>
        <w:spacing w:before="300" w:after="150"/>
      </w:pPr>
      <w:bookmarkStart w:id="28" w:name="_Toc237351842"/>
      <w:r>
        <w:t>4.4 Životospráva</w:t>
      </w:r>
      <w:bookmarkEnd w:id="28"/>
    </w:p>
    <w:p w14:paraId="6A5E1FF0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Dětem je nabízena pestrá a vyvážená strava odpovídající zásadám zdravého stravování.</w:t>
      </w:r>
    </w:p>
    <w:p w14:paraId="37FC3239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Je respektována individuální potřeba jídla — dítě si samo rozhoduje, co a kolik sní, nucení do jídla se nepřipouští.</w:t>
      </w:r>
    </w:p>
    <w:p w14:paraId="611F8E18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 celý den je zajištěn pitný režim.</w:t>
      </w:r>
    </w:p>
    <w:p w14:paraId="129B234F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Denně je zařazen dostatek volného pohybu ve třídě i venku.</w:t>
      </w:r>
    </w:p>
    <w:p w14:paraId="64A65973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Je podporována samostatnost a kultura stolování.</w:t>
      </w:r>
    </w:p>
    <w:p w14:paraId="5CC2831E" w14:textId="77777777" w:rsidR="00095DE8" w:rsidRDefault="00305C56">
      <w:pPr>
        <w:pStyle w:val="Nadpis2"/>
        <w:spacing w:before="300" w:after="150"/>
      </w:pPr>
      <w:bookmarkStart w:id="29" w:name="_Toc237351843"/>
      <w:r>
        <w:t>4.5 Věcné podmínky</w:t>
      </w:r>
      <w:bookmarkEnd w:id="29"/>
    </w:p>
    <w:p w14:paraId="2D2CF6C8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Hračky, pomůcky a materiály jsou dětem volně dostupné, přehledně uspořádané a průběžně obměňované.</w:t>
      </w:r>
    </w:p>
    <w:p w14:paraId="31042B2D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Jsou stanovena srozumitelná pravidla pro zacházení s hračkami a pomůckami.</w:t>
      </w:r>
    </w:p>
    <w:p w14:paraId="07F932FF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Herna je vybavena kobercovou plochou, nábytkem odpovídajícím výšce dětí a otevřenými regály s hračkami a pomůckami v dosahu dětí.</w:t>
      </w:r>
    </w:p>
    <w:p w14:paraId="7E260559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Výtvarný koutek s výtvarnými potřebami volně dostupnými dětem.</w:t>
      </w:r>
    </w:p>
    <w:p w14:paraId="13A827B0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Čtenářský koutek s dětskou knihovničkou a pohodlným sezením.</w:t>
      </w:r>
    </w:p>
    <w:p w14:paraId="35074442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Badatelský/přírodovědný koutek s lupami, přírodninami a pomůckami k jednoduchým pokusům.</w:t>
      </w:r>
    </w:p>
    <w:p w14:paraId="72D27017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Konstruktivní/technický koutek se stavebnicemi a manipulačními hračkami.</w:t>
      </w:r>
    </w:p>
    <w:p w14:paraId="0E231393" w14:textId="77777777" w:rsidR="000C4B78" w:rsidRDefault="000C4B78" w:rsidP="000C4B78">
      <w:pPr>
        <w:pStyle w:val="Odstavecseseznamem"/>
        <w:numPr>
          <w:ilvl w:val="0"/>
          <w:numId w:val="2"/>
        </w:numPr>
        <w:spacing w:after="80"/>
      </w:pPr>
      <w:r>
        <w:t>Zahrada vybavená pískovištěm, houpačkami, prolézačkami s bezpečnou dopadovou plochou a záhonem pro pěstitelské činnosti.</w:t>
      </w:r>
    </w:p>
    <w:p w14:paraId="72B2B38F" w14:textId="77777777" w:rsidR="007C2844" w:rsidRDefault="007C2844" w:rsidP="007C2844">
      <w:pPr>
        <w:pStyle w:val="Nadpis2"/>
        <w:spacing w:before="300" w:after="150"/>
      </w:pPr>
      <w:bookmarkStart w:id="30" w:name="_Toc234581856"/>
      <w:bookmarkStart w:id="31" w:name="_Toc237351844"/>
      <w:r>
        <w:t>4.6 Vzdělávání dětí se speciálními vzdělávacími potřebami</w:t>
      </w:r>
      <w:bookmarkEnd w:id="30"/>
      <w:bookmarkEnd w:id="31"/>
    </w:p>
    <w:p w14:paraId="4C9F67E4" w14:textId="77777777" w:rsidR="007C2844" w:rsidRDefault="007C2844" w:rsidP="007C2844">
      <w:pPr>
        <w:spacing w:after="150"/>
        <w:jc w:val="both"/>
      </w:pPr>
      <w:r>
        <w:t>Dítětem se speciálními vzdělávacími potřebami je dítě, které k naplnění svých vzdělávacích možností nebo k uplatnění a užívání svých práv na rovnoprávném základě s ostatními potřebuje poskytnutí podpůrných opatření. Škola zajišťuje tato obecná opatření pro všechny děti se speciálními vzdělávacími potřebami:</w:t>
      </w:r>
    </w:p>
    <w:p w14:paraId="1A6161E2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vzdělávání dětí probíhá ve vhodném komunikačním systému;</w:t>
      </w:r>
    </w:p>
    <w:p w14:paraId="24F4DC97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lastRenderedPageBreak/>
        <w:t>vzdělávací program je přizpůsoben v rozsahu individuálních možností dítěte — je vytvářena nabídka alternativních, zvládnutelných aktivit;</w:t>
      </w:r>
    </w:p>
    <w:p w14:paraId="60BF5D40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jsou pořízeny a využívány vhodné kompenzační (technické a didaktické) pomůcky a hračky;</w:t>
      </w:r>
    </w:p>
    <w:p w14:paraId="28695CA2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učitelé přizpůsobují dítěti vzdělávací metody a prostředky, obsah a organizaci výuky;</w:t>
      </w:r>
    </w:p>
    <w:p w14:paraId="6D137A68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je uplatňován individuální přístup učitele, popřípadě asistenta pedagoga;</w:t>
      </w:r>
    </w:p>
    <w:p w14:paraId="1F4BD388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o dětech je vedena průběžná dokumentace.</w:t>
      </w:r>
    </w:p>
    <w:p w14:paraId="3AFEC3AD" w14:textId="77777777" w:rsidR="007C2844" w:rsidRDefault="007C2844" w:rsidP="007C2844">
      <w:pPr>
        <w:pStyle w:val="Nadpis3"/>
        <w:spacing w:before="200" w:after="100"/>
      </w:pPr>
      <w:bookmarkStart w:id="32" w:name="_Toc234581857"/>
      <w:bookmarkStart w:id="33" w:name="_Toc237351845"/>
      <w:r>
        <w:t>Podpůrná opatření prvního stupně</w:t>
      </w:r>
      <w:bookmarkEnd w:id="32"/>
      <w:bookmarkEnd w:id="33"/>
    </w:p>
    <w:p w14:paraId="5AA59152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Učitel pověřený ředitelem zpracuje pro dítě plán pedagogické podpory (PLPP) nejpozději do 2 měsíců od nástupu dítěte (je-li potřeba předem známa), nebo do 2 měsíců od zjištění této skutečnosti.</w:t>
      </w:r>
    </w:p>
    <w:p w14:paraId="1CC4EFF3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Po schválení PLPP ředitelem s ním pedagogický pracovník seznámí zákonného zástupce dítěte.</w:t>
      </w:r>
    </w:p>
    <w:p w14:paraId="4A360C1A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Učitel mateřské školy v PLPP upraví organizaci a hodnocení vzdělávání dítěte včetně úpravy metod a forem práce a projedná jej s ředitelem školy.</w:t>
      </w:r>
    </w:p>
    <w:p w14:paraId="167B1E96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Ředitel rozhoduje o poskytování podpůrných opatření prvního stupně bez doporučení školského poradenského zařízení (ŠPZ) i bez informovaného souhlasu zákonného zástupce; tím není dotčeno právo zákonného zástupce na informace o průběhu a výsledcích vzdělávání dítěte.</w:t>
      </w:r>
    </w:p>
    <w:p w14:paraId="0C510B81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Pokud by podpůrná opatření prvního stupně po vyhodnocení PLPP nepostačovala, doporučí ředitel školy využití ŠPZ za účelem posouzení speciálních vzdělávacích potřeb dítěte (§ 16 odst. 4 a 5 školského zákona a § 2 a § 10 vyhlášky č. 27/2016 Sb.).</w:t>
      </w:r>
    </w:p>
    <w:p w14:paraId="1C331162" w14:textId="77777777" w:rsidR="007C2844" w:rsidRDefault="007C2844" w:rsidP="007C2844">
      <w:pPr>
        <w:pStyle w:val="Nadpis3"/>
        <w:spacing w:before="200" w:after="100"/>
      </w:pPr>
      <w:bookmarkStart w:id="34" w:name="_Toc234581858"/>
      <w:bookmarkStart w:id="35" w:name="_Toc237351846"/>
      <w:r>
        <w:t>Podpůrná opatření druhého až pátého stupně</w:t>
      </w:r>
      <w:bookmarkEnd w:id="34"/>
      <w:bookmarkEnd w:id="35"/>
    </w:p>
    <w:p w14:paraId="6E2E94F2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Podmínkou pro uplatnění podpůrného opatření 2.–5. stupně je doporučení ŠPZ s informovaným souhlasem zákonného zástupce dítěte k poskytnutí poradenské pomoci.</w:t>
      </w:r>
    </w:p>
    <w:p w14:paraId="0C14F889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Do ŠPZ dojde na základě vlastního uvážení zákonného zástupce, doporučení ředitele mateřské školy nebo orgánu sociálně-právní ochrany dětí (OSPOD).</w:t>
      </w:r>
    </w:p>
    <w:p w14:paraId="1B8F538C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Ředitel školy určí učitele odpovědného za spolupráci se ŠPZ v souvislosti s doporučením podpůrných opatření dítěte se speciálními vzdělávacími potřebami (§ 11 vyhlášky č. 27/2016 Sb.).</w:t>
      </w:r>
    </w:p>
    <w:p w14:paraId="6484E90A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Ředitel školy zahájí poskytování podpůrných opatření 2.–5. stupně bezodkladně po obdržení doporučení ŠPZ a získání informovaného souhlasu zákonného zástupce.</w:t>
      </w:r>
    </w:p>
    <w:p w14:paraId="59ED13E6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Vždy na základě doporučení ŠPZ a ve spolupráci s příslušnými odborníky zpracuje pověřený učitel pro dítě individuální vzdělávací plán (IVP), a to do 1 měsíce od převzetí doporučení.</w:t>
      </w:r>
    </w:p>
    <w:p w14:paraId="772154A3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Po schválení IVP ředitelem a ŠPZ s ním učitel seznámí zákonného zástupce dítěte.</w:t>
      </w:r>
    </w:p>
    <w:p w14:paraId="54B8FB9B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Pověření učitelé průběžně sledují a vyhodnocují účinnost zavedených podpůrných opatření a ve spolupráci se zákonnými zástupci (u PLPP), respektive se ŠPZ (u IVP), vyvozují záměry na opatření pro další období, a to nejméně jednou za 5 měsíců.</w:t>
      </w:r>
    </w:p>
    <w:p w14:paraId="57995607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Ředitel školy průběžně vyhodnocuje poskytování podpůrných opatření, nejméně však jednou ročně, v případě souvisejících okolností i častěji. Je-li z doporučení ŠPZ zřejmé, že podpůrná opatření 2.–5. stupně již nejsou potřeba, jejich poskytování se ukončí; informovaný souhlas zákonného zástupce se v takovém případě nevyžaduje, se zákonným zástupcem se ukončení pouze projedná (§ 16 odst. 4 školského zákona a § 11, § 12 a § 16 vyhlášky č. 27/2016 Sb.).</w:t>
      </w:r>
    </w:p>
    <w:p w14:paraId="308639E3" w14:textId="77777777" w:rsidR="007C2844" w:rsidRDefault="007C2844" w:rsidP="007C2844">
      <w:pPr>
        <w:pStyle w:val="Nadpis2"/>
        <w:spacing w:before="300" w:after="150"/>
      </w:pPr>
      <w:bookmarkStart w:id="36" w:name="_Toc234581859"/>
      <w:bookmarkStart w:id="37" w:name="_Toc237351847"/>
      <w:r>
        <w:t>4.7 Vzdělávání dětí nadaných</w:t>
      </w:r>
      <w:bookmarkEnd w:id="36"/>
      <w:bookmarkEnd w:id="37"/>
    </w:p>
    <w:p w14:paraId="28679029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Mateřská škola vytváří ve svém ŠVP a při jeho realizaci podmínky k co největšímu využití potenciálu každého dítěte s ohledem na jeho individuální možnosti; to platí v plné míře i pro vzdělávání dětí nadaných.</w:t>
      </w:r>
    </w:p>
    <w:p w14:paraId="28122E71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Mateřská škola je povinna zajistit realizaci všech stanovených podpůrných opatření pro podporu nadání podle individuálních vzdělávacích potřeb dětí v rozsahu prvního až čtvrtého stupně podpory.</w:t>
      </w:r>
    </w:p>
    <w:p w14:paraId="5C8C6BB5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Na základě zjištění ŠPZ škola poskytne nadanému dítěti podpůrná opatření pro podporu a rozvoj jeho specifického nadání a talentu.</w:t>
      </w:r>
    </w:p>
    <w:p w14:paraId="120CE39C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Učitel pověřený ředitelem zpracuje na základě doporučení ŠPZ individuální vzdělávací plán a seznámí s ním zákonného zástupce dítěte, a to do 1 měsíce od obdržení doporučení ŠPZ.</w:t>
      </w:r>
    </w:p>
    <w:p w14:paraId="13849DE2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lastRenderedPageBreak/>
        <w:t>ŠVP je dle možností přizpůsoben mimořádným schopnostem dětí, případně doplněn nabídkou dalších aktivit podle zájmu a mimořádného nadání dětí, zejména prostřednictvím pestré a bohaté denní nabídky činností odpovídajících specifickým zájmům a schopnostem dětí.</w:t>
      </w:r>
    </w:p>
    <w:p w14:paraId="61A9A225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Škola klade důraz i na rozvoj sociální oblasti a oblasti návyků a sebeobsluhy, ve kterých mívají mimořádně nadané děti problém.</w:t>
      </w:r>
    </w:p>
    <w:p w14:paraId="43BE4460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Učitelé vyvozují závěr a opatření pro další vzdělávací období ve spolupráci se zákonnými zástupci dítěte a se ŠPZ, a to nejméně jednou za měsíc.</w:t>
      </w:r>
    </w:p>
    <w:p w14:paraId="7551F608" w14:textId="77777777" w:rsidR="007C2844" w:rsidRDefault="007C2844" w:rsidP="007C2844">
      <w:pPr>
        <w:pStyle w:val="Nadpis2"/>
        <w:spacing w:before="300" w:after="150"/>
      </w:pPr>
      <w:bookmarkStart w:id="38" w:name="_Toc234581860"/>
      <w:bookmarkStart w:id="39" w:name="_Toc237351848"/>
      <w:r>
        <w:t>4.8 Povinné předškolní vzdělávání</w:t>
      </w:r>
      <w:bookmarkEnd w:id="38"/>
      <w:bookmarkEnd w:id="39"/>
    </w:p>
    <w:p w14:paraId="645884F8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Zákonný zástupce dítěte je povinen přihlásit dítě k zápisu k předškolnímu vzdělávání v kalendářním roce, ve kterém pro dítě začíná povinnost předškolního vzdělávání (§ 34a odst. 2 školského zákona); pokud tak neučiní, dopustí se přestupku podle § 18a školského zákona.</w:t>
      </w:r>
    </w:p>
    <w:p w14:paraId="32F205DF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Dítě, pro které je předškolní vzdělávání povinné, se vzdělává ve spádové mateřské škole, pokud se zákonný zástupce nerozhodl pro jinou mateřskou školu nebo pro individuální vzdělávání dítěte (§ 34a odst. 2).</w:t>
      </w:r>
    </w:p>
    <w:p w14:paraId="09D80572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Zákonný zástupce je povinen zajistit povinné předškolní vzdělávání formou pravidelné školní docházky v pracovních dnech; jeho rozsah je stanoven na 4 hodiny denně. Začátek povinného vzdělávání stanovuje ředitel školy v rozmezí od 8:00 do 12:00 hod. (§ 1c vyhlášky č. 14/2005 Sb.).</w:t>
      </w:r>
    </w:p>
    <w:p w14:paraId="3F559A31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Povinnost předškolního vzdělávání není dána ve dnech, které připadají na období školních prázdnin (viz organizace školního roku v základních a středních školách).</w:t>
      </w:r>
    </w:p>
    <w:p w14:paraId="520910FB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Právo dítěte vzdělávat se v mateřské škole po celou dobu provozu, v němž je vzděláváno, zůstává zachováno (§ 34a odst. 3).</w:t>
      </w:r>
    </w:p>
    <w:p w14:paraId="40DD5C74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Zákonní zástupci mají povinnost zajistit, aby dítě plnící povinné předškolní vzdělávání docházelo do školy řádně; zanedbává-li tuto povinnost, dopustí se přestupku podle § 182a školského zákona.</w:t>
      </w:r>
    </w:p>
    <w:p w14:paraId="07309DDE" w14:textId="77777777" w:rsidR="007C2844" w:rsidRDefault="007C2844" w:rsidP="007C2844">
      <w:pPr>
        <w:pStyle w:val="Nadpis3"/>
        <w:spacing w:before="200" w:after="100"/>
      </w:pPr>
      <w:bookmarkStart w:id="40" w:name="_Toc234581861"/>
      <w:bookmarkStart w:id="41" w:name="_Toc237351849"/>
      <w:r>
        <w:t>Omlouvání nepřítomnosti dítěte</w:t>
      </w:r>
      <w:bookmarkEnd w:id="40"/>
      <w:bookmarkEnd w:id="41"/>
    </w:p>
    <w:p w14:paraId="6F250B50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Nepřítomnost dítěte omlouvá zákonný zástupce dítěte.</w:t>
      </w:r>
    </w:p>
    <w:p w14:paraId="7B2FE8B5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Ředitel školy je oprávněn požadovat doložení důvodů nepřítomnosti dítěte; zákonný zástupce je povinen tyto důvody doložit nejpozději do 3 dnů ode dne výzvy.</w:t>
      </w:r>
    </w:p>
    <w:p w14:paraId="77FF5047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Nepřítomnost je možné oznámit telefonicky, písemně (omluvenkou) nebo osobně.</w:t>
      </w:r>
    </w:p>
    <w:p w14:paraId="18B79C9F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 xml:space="preserve">Učitel eviduje školní docházku do </w:t>
      </w:r>
      <w:r w:rsidR="006B5B5B">
        <w:t>docházky dětí</w:t>
      </w:r>
      <w:r>
        <w:t>; v případě neomluvené absence informuje ředitele školy, který poskytnuté informace vyhodnotí.</w:t>
      </w:r>
    </w:p>
    <w:p w14:paraId="570037BB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Neomluvenou absenci řeší ředitel školy pohovorem, na který je zákonný zástupce pozván doporučujícím dopisem; při pokračující absenci zašle ředitel školy oznámení o pokračující nepřítomnosti dítěte orgánu sociálně-právní ochrany dětí (OSPOD) (§ 34a odst. 4).</w:t>
      </w:r>
    </w:p>
    <w:p w14:paraId="3E66F513" w14:textId="77777777" w:rsidR="007C2844" w:rsidRDefault="007C2844" w:rsidP="007C2844">
      <w:pPr>
        <w:pStyle w:val="Nadpis2"/>
        <w:spacing w:before="300" w:after="150"/>
      </w:pPr>
      <w:bookmarkStart w:id="42" w:name="_Toc234581862"/>
      <w:bookmarkStart w:id="43" w:name="_Toc237351850"/>
      <w:r>
        <w:t>4.9 Individuální vzdělávání dítěte</w:t>
      </w:r>
      <w:bookmarkEnd w:id="42"/>
      <w:bookmarkEnd w:id="43"/>
    </w:p>
    <w:p w14:paraId="0ED4A236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Zákonný zástupce dítěte, které bude plnit povinnost předškolního vzdělávání individuálním vzděláváním, je povinen tuto skutečnost oznámit řediteli spádové mateřské školy, a to nejpozději 3 měsíce před počátkem školního roku, kterým začíná povinnost předškolního vzdělávání dítěte (§ 34a odst. 4).</w:t>
      </w:r>
    </w:p>
    <w:p w14:paraId="0E5FAFF6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O tom, zda bude dítě individuálně vzděláváno, rozhoduje zákonný zástupce dítěte — ředitel školy zde na rozdíl od základního vzdělávání nemá povolovací roli. Vždy by se však mělo jednat o odůvodněné případy.</w:t>
      </w:r>
    </w:p>
    <w:p w14:paraId="07EE28A4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Oznámení zákonného zástupce o individuálním vzdělávání dítěte musí obsahovat: jméno a příjmení dítěte, rodné číslo, místo trvalého pobytu (u cizince místo pobytu), období, ve kterém má být dítě individuálně vzděláváno, a důvody pro individuální vzdělávání (§ 34b odst. 2).</w:t>
      </w:r>
    </w:p>
    <w:p w14:paraId="5699DEDD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Ředitel mateřské školy předá zákonnému zástupci dítěte přehled oblastí, v nichž má být dítě vzděláváno; tyto oblasti vycházejí ze ŠVP mateřské školy (§ 34b odst. 3).</w:t>
      </w:r>
    </w:p>
    <w:p w14:paraId="6807A278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 xml:space="preserve">Ředitel mateřské školy dohodne se zákonným zástupcem způsob ověření úrovně osvojování očekávaných výstupů v jednotlivých oblastech (přezkoušení dítěte v mateřské škole), termíny ověření </w:t>
      </w:r>
      <w:r>
        <w:lastRenderedPageBreak/>
        <w:t>včetně náhradních termínů; ověření se musí uskutečnit v období od 3. do 4. měsíce od začátku školního roku.</w:t>
      </w:r>
    </w:p>
    <w:p w14:paraId="07F0BBCD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Zákonný zástupce je povinen zajistit účast dítěte u ověření (§ 34b odst. 3). Pokud tak neučiní ani v náhradním termínu, ředitel individuální vzdělávání dítěte ukončí (§ 34b odst. 4).</w:t>
      </w:r>
    </w:p>
    <w:p w14:paraId="396151A8" w14:textId="77777777" w:rsidR="007C2844" w:rsidRDefault="007C2844" w:rsidP="007C2844">
      <w:pPr>
        <w:pStyle w:val="Odstavecseseznamem"/>
        <w:numPr>
          <w:ilvl w:val="0"/>
          <w:numId w:val="5"/>
        </w:numPr>
        <w:spacing w:after="80"/>
      </w:pPr>
      <w:r>
        <w:t>Výdaje spojené s individuálním vzděláváním dítěte hradí zákonný zástupce, s výjimkou speciálních kompenzačních pomůcek a výdajů na činnost mateřské školy, do níž bylo dítě přijato k předškolnímu vzdělávání (§ 34b odst. 7).</w:t>
      </w:r>
    </w:p>
    <w:p w14:paraId="65867DFC" w14:textId="77777777" w:rsidR="007C2844" w:rsidRDefault="007C2844" w:rsidP="007C2844">
      <w:pPr>
        <w:pStyle w:val="Nadpis2"/>
        <w:spacing w:before="300" w:after="150"/>
      </w:pPr>
      <w:bookmarkStart w:id="44" w:name="_Toc234581863"/>
      <w:bookmarkStart w:id="45" w:name="_Toc237351851"/>
      <w:r>
        <w:t>4.10 Jazyková příprava dětí s nedostatečnou znalostí českého jazyka</w:t>
      </w:r>
      <w:bookmarkEnd w:id="44"/>
      <w:bookmarkEnd w:id="45"/>
    </w:p>
    <w:p w14:paraId="739C1239" w14:textId="77777777" w:rsidR="007C2844" w:rsidRDefault="007C2844" w:rsidP="007C2844">
      <w:pPr>
        <w:spacing w:after="150"/>
        <w:jc w:val="both"/>
      </w:pPr>
      <w:r>
        <w:t>Děti-cizinci a děti, které pocházejí z jiného jazykového a kulturního prostředí, potřebují podporu učitele mateřské školy při osvojování českého jazyka. Pokud rodiče sami neovládají český jazyk na úrovni rodilého mluvčího, nemohou své dítě v poznávání českého jazyka přímo podpořit a dítě se ocitá ve znevýhodněné pozici. Škola proto věnuje zvýšenou pozornost tomu, aby dětem s nedostatečnou znalostí českého jazyka začala být poskytována jazyková podpora již od samotného nástupu do mateřské školy. Při práci s celou třídou učitelky zohledňují, že se v ní mohou nacházet i děti, které se český jazyk učí jako druhý jazyk, a přizpůsobují tomu didaktické postupy.</w:t>
      </w:r>
    </w:p>
    <w:p w14:paraId="45740134" w14:textId="77777777" w:rsidR="007C2844" w:rsidRDefault="007C2844" w:rsidP="007C2844">
      <w:pPr>
        <w:spacing w:after="150"/>
        <w:jc w:val="both"/>
      </w:pPr>
      <w:r>
        <w:t>Mateřská škola poskytuje dětem s nedostatečnou znalostí českého jazyka jazykovou přípravu pro zajištění plynulého přechodu do základního vzdělávání.</w:t>
      </w:r>
    </w:p>
    <w:p w14:paraId="0E5F0255" w14:textId="77777777" w:rsidR="007C2844" w:rsidRDefault="007C2844" w:rsidP="007C2844">
      <w:pPr>
        <w:spacing w:after="150"/>
        <w:jc w:val="both"/>
      </w:pPr>
      <w:r>
        <w:t>Zvláštní právní úprava platí pro mateřské školy, kde jsou alespoň 4 cizinci v povinném předškolním vzdělávání v rámci jednoho místa poskytovaného vzdělávání. V takovém případě zřídí ředitel mateřské školy skupinu nebo skupiny pro bezplatnou jazykovou přípravu pro zajištění plynulého přechodu do základního vzdělávání v souladu s vyhláškou č. 14/2005 Sb., o předškolním vzdělávání, ve znění pozdějších předpisů. Vzdělávání ve skupině pro jazykovou přípravu je rozděleno do dvou nebo více bloků v průběhu týdne.</w:t>
      </w:r>
    </w:p>
    <w:p w14:paraId="6DE93391" w14:textId="77777777" w:rsidR="007C2844" w:rsidRDefault="007C2844" w:rsidP="007C2844">
      <w:pPr>
        <w:spacing w:after="150"/>
        <w:jc w:val="both"/>
      </w:pPr>
      <w:r>
        <w:t>Ředitel mateřské školy může na základě posouzení potřebnosti jazykové podpory zařadit do skupiny pro jazykovou přípravu i jiné děti, než jsou cizinci v povinném předškolním vzdělávání, pokud to není na újmu kvality jazykové přípravy.</w:t>
      </w:r>
    </w:p>
    <w:p w14:paraId="266C46D3" w14:textId="77777777" w:rsidR="007C2844" w:rsidRDefault="007C2844" w:rsidP="007C2844">
      <w:pPr>
        <w:spacing w:after="150"/>
        <w:jc w:val="both"/>
      </w:pPr>
      <w:r>
        <w:t>Při přechodu na základní školu by děti s nedostatečnou znalostí českého jazyka měly mít takové jazykové a sociokulturní kompetence v českém jazyce, které jim umožní zapojit se do výuky a dosáhnout školního úspěchu.</w:t>
      </w:r>
    </w:p>
    <w:p w14:paraId="22E5DDF4" w14:textId="77777777" w:rsidR="007C2844" w:rsidRDefault="007C2844" w:rsidP="007C2844">
      <w:pPr>
        <w:spacing w:after="150"/>
        <w:jc w:val="both"/>
      </w:pPr>
      <w:r>
        <w:t>Podpůrným materiálem při vzdělávání dětí s nedostatečnou znalostí českého jazyka je Kurikulum češtiny jako druhého jazyka pro povinné předškolní vzdělávání, které lze využívat při individualizované práci s těmito dětmi již od jejich nástupu do mateřské školy.</w:t>
      </w:r>
    </w:p>
    <w:p w14:paraId="67809030" w14:textId="77777777" w:rsidR="000C4B78" w:rsidRDefault="000C4B78" w:rsidP="006B5B5B">
      <w:pPr>
        <w:pStyle w:val="Odstavecseseznamem"/>
        <w:spacing w:after="80"/>
        <w:ind w:left="720"/>
      </w:pPr>
    </w:p>
    <w:p w14:paraId="4A286445" w14:textId="77777777" w:rsidR="00095DE8" w:rsidRDefault="00305C56">
      <w:pPr>
        <w:pStyle w:val="Nadpis1"/>
        <w:spacing w:before="400" w:after="200"/>
      </w:pPr>
      <w:bookmarkStart w:id="46" w:name="_Toc237351852"/>
      <w:r>
        <w:t>5. Charakteristika vzdělávacího programu</w:t>
      </w:r>
      <w:bookmarkEnd w:id="46"/>
    </w:p>
    <w:p w14:paraId="0A9B74F3" w14:textId="77777777" w:rsidR="00095DE8" w:rsidRDefault="00305C56">
      <w:pPr>
        <w:pStyle w:val="Nadpis2"/>
        <w:spacing w:before="300" w:after="150"/>
      </w:pPr>
      <w:bookmarkStart w:id="47" w:name="_Toc237351853"/>
      <w:r>
        <w:t>5.1 Vize a filozofie školy</w:t>
      </w:r>
      <w:bookmarkEnd w:id="47"/>
    </w:p>
    <w:p w14:paraId="08E24581" w14:textId="0013D74C" w:rsidR="00095DE8" w:rsidRDefault="00305C56">
      <w:pPr>
        <w:spacing w:after="150"/>
        <w:jc w:val="both"/>
      </w:pPr>
      <w:r>
        <w:t>Vizí mateřské školy je vytvářet bezpečné, podnětné a respektující prostředí, ve kterém se každé dítě rozvíjí v souladu se svými individuálními možnostmi a jedinečností. Program „Sv</w:t>
      </w:r>
      <w:r w:rsidR="0067325F">
        <w:t>ětlo na cestě za poznáním</w:t>
      </w:r>
      <w:r>
        <w:t>“ vychází z přesvědčení, že dítě poznává svět nejlépe prostřednictvím vlastního prožitku, hry a přirozené zvídavosti. Cílem je vychovat samostatnou, sebevědomou a ohleduplnou osobnost připravenou na plynulý přechod do základního vzdělávání.</w:t>
      </w:r>
    </w:p>
    <w:p w14:paraId="6B911451" w14:textId="77777777" w:rsidR="00095DE8" w:rsidRDefault="00305C56">
      <w:pPr>
        <w:pStyle w:val="Nadpis2"/>
        <w:spacing w:before="300" w:after="150"/>
      </w:pPr>
      <w:bookmarkStart w:id="48" w:name="_Toc237351854"/>
      <w:r>
        <w:t>5.2 Cíle vzdělávacího programu</w:t>
      </w:r>
      <w:bookmarkEnd w:id="48"/>
    </w:p>
    <w:p w14:paraId="37C558F1" w14:textId="77777777" w:rsidR="00095DE8" w:rsidRDefault="00305C56">
      <w:pPr>
        <w:spacing w:after="150"/>
        <w:jc w:val="both"/>
      </w:pPr>
      <w:r>
        <w:t>Cíle vzdělávacího programu vycházejí z cílů předškolního vzdělávání formulovaných RVP PV, tedy z očekávaných výsledků učení v klíčových kompetencích, ve vzdělávacích oblastech a ze základních gramotností (čtenářské a matematické). Škola si stanovuje tyto vlastní priority:</w:t>
      </w:r>
    </w:p>
    <w:p w14:paraId="28F1F696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podporovat zdravý fyzický, psychický i sociální rozvoj každého dítěte s ohledem na jeho individualitu,</w:t>
      </w:r>
    </w:p>
    <w:p w14:paraId="658D9495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rozvíjet vztah dětí k přírodě a životnímu prostředí prostřednictvím přímého kontaktu a prožitku,</w:t>
      </w:r>
    </w:p>
    <w:p w14:paraId="038A0BE6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vytvářet příležitosti pro rozvoj čtenářské a matematické gramotnosti přirozenou cestou (hra, manipulace, situační učení),</w:t>
      </w:r>
    </w:p>
    <w:p w14:paraId="61F71C0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lastRenderedPageBreak/>
        <w:t>posilovat samostatnost, spolupráci a odpovědnost dětí,</w:t>
      </w:r>
    </w:p>
    <w:p w14:paraId="5FFABEC3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zajistit plynulý a bezpečný přechod dětí do základního vzdělávání ve spolupráci se základní školou.</w:t>
      </w:r>
    </w:p>
    <w:p w14:paraId="31751B9A" w14:textId="77777777" w:rsidR="00095DE8" w:rsidRDefault="00305C56">
      <w:pPr>
        <w:pStyle w:val="Nadpis2"/>
        <w:spacing w:before="300" w:after="150"/>
      </w:pPr>
      <w:bookmarkStart w:id="49" w:name="_Toc237351855"/>
      <w:r>
        <w:t>5.3 Vzdělávací strategie</w:t>
      </w:r>
      <w:bookmarkEnd w:id="49"/>
    </w:p>
    <w:p w14:paraId="74B0B7D6" w14:textId="77777777" w:rsidR="00095DE8" w:rsidRDefault="00305C56">
      <w:pPr>
        <w:spacing w:after="150"/>
        <w:jc w:val="both"/>
      </w:pPr>
      <w:r>
        <w:t>K naplňování klíčových kompetencí a základních gramotností využívá škola vzdělávací strategie odpovídající vývojovým specifikům dětí předškolního věku:</w:t>
      </w:r>
    </w:p>
    <w:p w14:paraId="3A89853A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prožitkové učení — vycházející z přímých zážitků dětí a reálných životních situací,</w:t>
      </w:r>
    </w:p>
    <w:p w14:paraId="48C8DEE8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kooperativní učení — založené na spolupráci dětí ve skupině, s dostatkem prostoru pro vlastní vyjádření,</w:t>
      </w:r>
    </w:p>
    <w:p w14:paraId="5D1C462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situační učení — využívající aktuální situace ze života dětí k lepšímu porozumění světu,</w:t>
      </w:r>
    </w:p>
    <w:p w14:paraId="20BBC77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sociální učení — nápodoba, identifikace a sociální posilování jako nástroj socializace,</w:t>
      </w:r>
    </w:p>
    <w:p w14:paraId="5EDF1743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spontánní hra jako převažující a nenahraditelná forma učení v předškolním věku.</w:t>
      </w:r>
    </w:p>
    <w:p w14:paraId="2F8C3DAE" w14:textId="77777777" w:rsidR="00095DE8" w:rsidRDefault="00305C56">
      <w:pPr>
        <w:spacing w:after="150"/>
        <w:jc w:val="both"/>
      </w:pPr>
      <w:r>
        <w:t>Vzdělávací nabídka je koncipována jako nepřímo řízená i řízená, vždy s respektujícím přístupem učitele v roli průvodce dítěte. Skupinová forma vzdělávání založená na kooperativním učení je uplatňována jako klíčová vzdělávací strategie.</w:t>
      </w:r>
    </w:p>
    <w:p w14:paraId="32271BF8" w14:textId="77777777" w:rsidR="00095DE8" w:rsidRDefault="00305C56">
      <w:pPr>
        <w:pStyle w:val="Nadpis2"/>
        <w:spacing w:before="300" w:after="150"/>
      </w:pPr>
      <w:bookmarkStart w:id="50" w:name="_Toc237351856"/>
      <w:r>
        <w:t>5.4 Rozvoj klíčových kompetencí a základních gramotností</w:t>
      </w:r>
      <w:bookmarkEnd w:id="50"/>
    </w:p>
    <w:p w14:paraId="2168D82E" w14:textId="77777777" w:rsidR="00095DE8" w:rsidRDefault="00305C56">
      <w:pPr>
        <w:spacing w:after="150"/>
        <w:jc w:val="both"/>
      </w:pPr>
      <w:r>
        <w:t>V souladu s revidovaným RVP PV škola cíleně rozvíjí těchto 8 klíčových kompetencí: kompetenci k učení, komunikační, k občanství a udržitelnosti, osobnostní a sociální, k podnikavosti a pracovní, k řešení problémů, kulturní a digitální. Současně rozvíjí základní gramotnosti — čtenářskou a matematickou — jako přirozenou součást hry, manipulativních činností a situačního učení.</w:t>
      </w:r>
    </w:p>
    <w:p w14:paraId="4E3A2371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Kompetence k učení: dítě si samo půjčuje a vrací knihu ve čtenářském koutku a sleduje vlastní pokrok pomocí diagnostického portfolia.</w:t>
      </w:r>
    </w:p>
    <w:p w14:paraId="276E91E0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Komunikační kompetence: ranní komunitní kruh, vyprávění zážitků, dramatizace pohádek a příběhů.</w:t>
      </w:r>
    </w:p>
    <w:p w14:paraId="57DF0076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Kompetence k občanství a udržitelnosti: třídění odpadu ve třídě, péče o záhon a rostliny na zahradě.</w:t>
      </w:r>
    </w:p>
    <w:p w14:paraId="212190A7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Osobnostní a sociální kompetence: společně vytvořená pravidla soužití třídy, řešení drobných konfliktů mezi dětmi za podpory učitelky.</w:t>
      </w:r>
    </w:p>
    <w:p w14:paraId="1FB70BB8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Kompetence k podnikavosti a pracovní: pravidelné „služby“ ve třídě (zalévání, prostírání, úklid hraček), drobné pracovní úkoly.</w:t>
      </w:r>
    </w:p>
    <w:p w14:paraId="4C495C66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Kompetence k řešení problémů: didaktické hry s hádankami a problémovými úlohami přiměřenými věku.</w:t>
      </w:r>
    </w:p>
    <w:p w14:paraId="356A84A1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Kulturní kompetence: návštěvy divadelních představení, seznamování s lidovými tradicemi a zvyky.</w:t>
      </w:r>
    </w:p>
    <w:p w14:paraId="526EEA95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Digitální kompetence: přiměřené a bezpečné seznamování s digitálními technologiemi (např. fotoaparát, jednoduchá vzdělávací aplikace) vždy pod vedením učitelky.</w:t>
      </w:r>
    </w:p>
    <w:p w14:paraId="042A24A8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Čtenářská gramotnost: pravidelné předčítání, práce s obrázkovou knihou, vyprávění podle obrázků.</w:t>
      </w:r>
    </w:p>
    <w:p w14:paraId="5FCD024B" w14:textId="77777777" w:rsidR="000C4B78" w:rsidRDefault="000C4B78" w:rsidP="000C4B78">
      <w:pPr>
        <w:pStyle w:val="Odstavecseseznamem"/>
        <w:numPr>
          <w:ilvl w:val="0"/>
          <w:numId w:val="3"/>
        </w:numPr>
        <w:spacing w:after="80"/>
      </w:pPr>
      <w:r>
        <w:t>Matematická gramotnost: počítání při běžných denních činnostech (prostírání, počet dětí u stolu), didaktické hry s čísly a tvary.</w:t>
      </w:r>
    </w:p>
    <w:p w14:paraId="56DDD91A" w14:textId="77777777" w:rsidR="00095DE8" w:rsidRDefault="00305C56">
      <w:pPr>
        <w:pStyle w:val="Nadpis2"/>
        <w:spacing w:before="300" w:after="150"/>
      </w:pPr>
      <w:bookmarkStart w:id="51" w:name="_Toc237351857"/>
      <w:r>
        <w:t>5.5 Pedagogické diagnostikování a individualizace vzdělávání</w:t>
      </w:r>
      <w:bookmarkEnd w:id="51"/>
    </w:p>
    <w:p w14:paraId="17DE9CD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Učitelky průběžně sledují, zaznamenávají a vyhodnocují individuální pokroky dítěte prostřednictvím pedagogického diagnostikování.</w:t>
      </w:r>
    </w:p>
    <w:p w14:paraId="52333773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Výsledky pozorování zaznamenávají do diagnostického portfolia dítěte, do jehož tvorby je zapojováno i samo dítě.</w:t>
      </w:r>
    </w:p>
    <w:p w14:paraId="11E306BB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Portfolio slouží jako podklad pro plánování vzdělávací nabídky, pro komunikaci se zákonnými zástupci a jako nástroj sebehodnocení dítěte.</w:t>
      </w:r>
    </w:p>
    <w:p w14:paraId="4D85E02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Dětem se speciálními vzdělávacími potřebami a dětem nadaným je poskytována podpora prostřednictvím podpůrných opatření ve spolupráci se školským poradenským zařízením.</w:t>
      </w:r>
    </w:p>
    <w:p w14:paraId="23F4A55D" w14:textId="77777777" w:rsidR="00095DE8" w:rsidRDefault="00305C56">
      <w:pPr>
        <w:pStyle w:val="Nadpis2"/>
        <w:spacing w:before="300" w:after="150"/>
      </w:pPr>
      <w:bookmarkStart w:id="52" w:name="_Toc237351858"/>
      <w:r>
        <w:lastRenderedPageBreak/>
        <w:t>5.6 Návaznost na základní vzdělávání</w:t>
      </w:r>
      <w:bookmarkEnd w:id="52"/>
    </w:p>
    <w:p w14:paraId="7B78A3EB" w14:textId="77777777" w:rsidR="00095DE8" w:rsidRDefault="00305C56">
      <w:pPr>
        <w:spacing w:after="150"/>
        <w:jc w:val="both"/>
      </w:pPr>
      <w:r>
        <w:t>Mateřská škola úzce spolupracuje se základní školou při zajišťování plynulého přechodu dětí do 1. ročníku. Společné akce, vzájemné návštěvy a sdílení informací o dětech (se souhlasem zákonných zástupců) napomáhají snazší adaptaci budoucích prvňáčků na nové prostředí.</w:t>
      </w:r>
    </w:p>
    <w:p w14:paraId="5E3564FB" w14:textId="77777777" w:rsidR="00974DB6" w:rsidRDefault="00974DB6" w:rsidP="00974DB6">
      <w:pPr>
        <w:pStyle w:val="Nadpis1"/>
        <w:spacing w:before="400" w:after="200"/>
      </w:pPr>
      <w:bookmarkStart w:id="53" w:name="_Toc234580889"/>
      <w:bookmarkStart w:id="54" w:name="_Toc237351859"/>
      <w:r>
        <w:t>6. Vzdělávací obsah</w:t>
      </w:r>
      <w:bookmarkEnd w:id="53"/>
      <w:bookmarkEnd w:id="54"/>
    </w:p>
    <w:p w14:paraId="416FDFB4" w14:textId="77777777" w:rsidR="00974DB6" w:rsidRDefault="00974DB6" w:rsidP="00974DB6">
      <w:pPr>
        <w:spacing w:after="150"/>
        <w:jc w:val="both"/>
      </w:pPr>
      <w:r>
        <w:t>Vzdělávací obsah je v souladu s revidovaným RVP PV uspořádán do čtyř vzdělávacích oblastí — biologické (Dítě a jeho tělo), psychologické (Dítě a jeho psychika), sociálně-kulturní (Dítě, ten druhý a společnost) a environmentální (Dítě a svět) — které se vzájemně prolínají. Je realizován prostřednictvím flexibilně uspořádaných integrovaných bloků (IB), jejichž pořadí, délku a míru propojení témat určuje učitelka podle aktuálních potřeb, zájmů a možností dětí ve třídě. Integrované bloky nejsou pevně vázány na kalendářní týdny ani měsíce.</w:t>
      </w:r>
    </w:p>
    <w:p w14:paraId="7BE5D327" w14:textId="77777777" w:rsidR="00974DB6" w:rsidRDefault="00974DB6" w:rsidP="00974DB6">
      <w:pPr>
        <w:pStyle w:val="Nadpis2"/>
        <w:spacing w:before="300" w:after="150"/>
      </w:pPr>
      <w:bookmarkStart w:id="55" w:name="_Toc234580890"/>
      <w:bookmarkStart w:id="56" w:name="_Toc237351860"/>
      <w:r>
        <w:t>6.1 Přehled integrovaných bloků</w:t>
      </w:r>
      <w:bookmarkEnd w:id="55"/>
      <w:bookmarkEnd w:id="56"/>
    </w:p>
    <w:p w14:paraId="3AE28C69" w14:textId="77777777" w:rsidR="00877E7F" w:rsidRPr="00877E7F" w:rsidRDefault="00877E7F" w:rsidP="00877E7F">
      <w:pPr>
        <w:spacing w:after="150"/>
        <w:jc w:val="both"/>
        <w:rPr>
          <w:color w:val="000000" w:themeColor="text1"/>
        </w:rPr>
      </w:pPr>
      <w:bookmarkStart w:id="57" w:name="_Toc234580895"/>
      <w:r w:rsidRPr="00877E7F">
        <w:rPr>
          <w:color w:val="000000" w:themeColor="text1"/>
        </w:rPr>
        <w:t>Program „Světlo na cestě za poznáním“ je členěn do čtyř flexibilních integrovaných bloků, jejichž názvy a zaměření vycházejí z dosavadní praxe plánování na úrovni třídy Sluníčka. Učitelka si pro svou třídu volí z bloků nebo jejich částí (konkrétních námětů) ty, které v daný okamžik odpovídají potřebám a zájmům dětí, případně kombinuje obsahy z více bloků současně.</w:t>
      </w:r>
    </w:p>
    <w:p w14:paraId="20315AC2" w14:textId="77777777" w:rsidR="00877E7F" w:rsidRPr="00877E7F" w:rsidRDefault="00877E7F" w:rsidP="00877E7F">
      <w:pPr>
        <w:rPr>
          <w:color w:val="000000" w:themeColor="text1"/>
        </w:rPr>
      </w:pPr>
      <w:r w:rsidRPr="00877E7F">
        <w:rPr>
          <w:color w:val="000000" w:themeColor="text1"/>
        </w:rPr>
        <w:t>Škola při práci s integrovanými bloky uplatňuje hybridní přístup: učitelka může s dětmi v daný okamžik pracovat pouze s jedním integrovaným blokem či konkrétním námětem (elektivní přístup), pokud to lépe odpovídá aktuální situaci a soustředění třídy, nebo může obsah a náměty z více integrovaných bloků kombinovat a propojovat současně (transverzální přístup) tam, kde se témata přirozeně prolínají. Volba mezi oběma způsoby je vždy na uvážení učitelky podle potřeb a zájmu dětí.</w:t>
      </w:r>
    </w:p>
    <w:p w14:paraId="20738A50" w14:textId="77777777" w:rsidR="00877E7F" w:rsidRPr="00877E7F" w:rsidRDefault="00877E7F" w:rsidP="00877E7F">
      <w:pPr>
        <w:spacing w:after="150"/>
        <w:jc w:val="both"/>
        <w:rPr>
          <w:color w:val="000000" w:themeColor="text1"/>
        </w:rPr>
      </w:pPr>
      <w:r w:rsidRPr="00877E7F">
        <w:rPr>
          <w:color w:val="000000" w:themeColor="text1"/>
        </w:rPr>
        <w:t>Pořadí ani délka trvání jednotlivých integrovaných bloků nejsou v ŠVP pevně stanoveny. Jednotlivé bloky slouží jako zásobník témat, činností a očekávaných výsledků učení, ze kterého učitelka průběžně čerpá při operativním plánování na úrovni třídy. V souladu s revidovaným RVP PV toto plánování neprobíhá jako jeden dopředu hotový dokument na celý školní rok, ale krok za krokem — další krok se plánuje až ve chvíli, kdy je aktuální, na základě vyhodnocení kroku předchozího. V praxi to znamená, že:</w:t>
      </w:r>
    </w:p>
    <w:p w14:paraId="0B8DDDA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na začátku školního roku učitelka obvykle čerpá především z bloku Sluníčko se probouzí (Já a moje okolí — adaptace, poznávání se navzájem) a v průběhu roku postupně zařazuje i náměty vázané na aktuální roční období z bloku Příroda a její proměny;</w:t>
      </w:r>
    </w:p>
    <w:p w14:paraId="5C7C36A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ke kterémukoli bloku nebo jeho konkrétnímu námětu se lze kdykoli v průběhu roku vrátit, obsah rozšířit, zkrátit nebo kombinovat s jiným blokem (např. propojit námět „Naše školka“ z bloku Sluníčko se probouzí (Já a moje okolí) s tématem obce z bloku Sluníčko svítí do světa (Svět kolem nás));</w:t>
      </w:r>
    </w:p>
    <w:p w14:paraId="2449F50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konkrétní náměty, jejich obsahové zaměření a orientační časové zařazení jsou průběžně a operativně rozpracovávány přímo v procesu plánování na úrovni třídy, nikoli předem fixovány na celý školní rok dopředu;</w:t>
      </w:r>
    </w:p>
    <w:p w14:paraId="444A864E" w14:textId="77777777" w:rsidR="00877E7F" w:rsidRPr="00877E7F" w:rsidRDefault="00877E7F" w:rsidP="00877E7F">
      <w:pPr>
        <w:spacing w:after="150"/>
        <w:jc w:val="both"/>
        <w:rPr>
          <w:color w:val="000000" w:themeColor="text1"/>
        </w:rPr>
      </w:pPr>
      <w:r w:rsidRPr="00877E7F">
        <w:rPr>
          <w:color w:val="000000" w:themeColor="text1"/>
        </w:rPr>
        <w:t>Tento ŠVP tedy stanovuje obsahový rámec (co a proč) — charakteristiku bloku, vzdělávací nabídku a očekávané výsledky učení — zatímco konkrétní realizaci (kdy a jak), včetně výběru a rozpracování jednotlivých námětů, určuje učitelka průběžně v rámci operativního plánování na úrovni třídy. Toto plánování se v průběhu školního roku přirozeně vyvíjí a mění, aniž by bylo nutné upravovat samotný ŠVP.</w:t>
      </w:r>
    </w:p>
    <w:p w14:paraId="7A0F39F8" w14:textId="77777777" w:rsidR="00877E7F" w:rsidRPr="00877E7F" w:rsidRDefault="00877E7F" w:rsidP="00877E7F">
      <w:pPr>
        <w:pStyle w:val="Nadpis3"/>
        <w:spacing w:before="200" w:after="100"/>
        <w:rPr>
          <w:color w:val="000000" w:themeColor="text1"/>
        </w:rPr>
      </w:pPr>
      <w:bookmarkStart w:id="58" w:name="_Toc237351270"/>
      <w:bookmarkStart w:id="59" w:name="_Toc237351861"/>
      <w:r w:rsidRPr="00877E7F">
        <w:rPr>
          <w:color w:val="000000" w:themeColor="text1"/>
        </w:rPr>
        <w:t>IB — Sluníčko se probouzí (Já a moje okolí)</w:t>
      </w:r>
      <w:bookmarkEnd w:id="58"/>
      <w:bookmarkEnd w:id="59"/>
    </w:p>
    <w:p w14:paraId="352FE4EB" w14:textId="77777777" w:rsidR="00877E7F" w:rsidRPr="00877E7F" w:rsidRDefault="00877E7F" w:rsidP="00877E7F">
      <w:pPr>
        <w:spacing w:after="120"/>
        <w:jc w:val="both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 xml:space="preserve">Charakteristika bloku: </w:t>
      </w:r>
      <w:r w:rsidRPr="00877E7F">
        <w:rPr>
          <w:color w:val="000000" w:themeColor="text1"/>
        </w:rPr>
        <w:t>Podporuje vztah dítěte k sobě samému, ke svým blízkým a k prostředí mateřské školy; rozvíjí sebeobsluhu, zdravý životní styl a povědomí o vlastním těle a emocích.</w:t>
      </w:r>
    </w:p>
    <w:p w14:paraId="096DCEBC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77E7F" w:rsidRPr="00877E7F" w14:paraId="7678E8D2" w14:textId="77777777" w:rsidTr="00877E7F">
        <w:tc>
          <w:tcPr>
            <w:tcW w:w="3333" w:type="dxa"/>
            <w:shd w:val="clear" w:color="auto" w:fill="2E5E4E"/>
          </w:tcPr>
          <w:p w14:paraId="54A0C11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14:paraId="361C4B1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Obsahové zaměření</w:t>
            </w:r>
          </w:p>
        </w:tc>
      </w:tr>
      <w:tr w:rsidR="00877E7F" w:rsidRPr="00877E7F" w14:paraId="4289FC0D" w14:textId="77777777" w:rsidTr="00877E7F">
        <w:tc>
          <w:tcPr>
            <w:tcW w:w="3333" w:type="dxa"/>
          </w:tcPr>
          <w:p w14:paraId="1788C71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Já a moji kamarádi</w:t>
            </w:r>
          </w:p>
        </w:tc>
        <w:tc>
          <w:tcPr>
            <w:tcW w:w="3333" w:type="dxa"/>
          </w:tcPr>
          <w:p w14:paraId="754A682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adaptace na prostředí MŠ, poznávání jmen, osobní značka dítěte</w:t>
            </w:r>
          </w:p>
        </w:tc>
      </w:tr>
      <w:tr w:rsidR="00877E7F" w:rsidRPr="00877E7F" w14:paraId="2E4B5C92" w14:textId="77777777" w:rsidTr="00877E7F">
        <w:tc>
          <w:tcPr>
            <w:tcW w:w="3333" w:type="dxa"/>
          </w:tcPr>
          <w:p w14:paraId="429769F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Naše školka</w:t>
            </w:r>
          </w:p>
        </w:tc>
        <w:tc>
          <w:tcPr>
            <w:tcW w:w="3333" w:type="dxa"/>
          </w:tcPr>
          <w:p w14:paraId="45C83FF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orientace v prostředí, třídní pravidla, denní rituály</w:t>
            </w:r>
          </w:p>
        </w:tc>
      </w:tr>
      <w:tr w:rsidR="00877E7F" w:rsidRPr="00877E7F" w14:paraId="070F549D" w14:textId="77777777" w:rsidTr="00877E7F">
        <w:tc>
          <w:tcPr>
            <w:tcW w:w="3333" w:type="dxa"/>
          </w:tcPr>
          <w:p w14:paraId="1C2B2575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Lidské tělo</w:t>
            </w:r>
          </w:p>
        </w:tc>
        <w:tc>
          <w:tcPr>
            <w:tcW w:w="3333" w:type="dxa"/>
          </w:tcPr>
          <w:p w14:paraId="3E48B9DE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poznávání vlastního těla, kresba postavy, smysly</w:t>
            </w:r>
          </w:p>
        </w:tc>
      </w:tr>
      <w:tr w:rsidR="00877E7F" w:rsidRPr="00877E7F" w14:paraId="50333815" w14:textId="77777777" w:rsidTr="00877E7F">
        <w:tc>
          <w:tcPr>
            <w:tcW w:w="3333" w:type="dxa"/>
          </w:tcPr>
          <w:p w14:paraId="722DD224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lastRenderedPageBreak/>
              <w:t>Zdravá strava</w:t>
            </w:r>
          </w:p>
        </w:tc>
        <w:tc>
          <w:tcPr>
            <w:tcW w:w="3333" w:type="dxa"/>
          </w:tcPr>
          <w:p w14:paraId="62E39760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zdravé a nezdravé potraviny, zásady stravování</w:t>
            </w:r>
          </w:p>
        </w:tc>
      </w:tr>
      <w:tr w:rsidR="00877E7F" w:rsidRPr="00877E7F" w14:paraId="025001C6" w14:textId="77777777" w:rsidTr="00877E7F">
        <w:tc>
          <w:tcPr>
            <w:tcW w:w="3333" w:type="dxa"/>
          </w:tcPr>
          <w:p w14:paraId="57FB614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Maminka má svátek</w:t>
            </w:r>
          </w:p>
        </w:tc>
        <w:tc>
          <w:tcPr>
            <w:tcW w:w="3333" w:type="dxa"/>
          </w:tcPr>
          <w:p w14:paraId="61CFF75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Den matek, moje rodina, city</w:t>
            </w:r>
          </w:p>
        </w:tc>
      </w:tr>
      <w:tr w:rsidR="00877E7F" w:rsidRPr="00877E7F" w14:paraId="5D2C62D8" w14:textId="77777777" w:rsidTr="00877E7F">
        <w:tc>
          <w:tcPr>
            <w:tcW w:w="3333" w:type="dxa"/>
          </w:tcPr>
          <w:p w14:paraId="5260BB8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Povolání dospělých</w:t>
            </w:r>
          </w:p>
        </w:tc>
        <w:tc>
          <w:tcPr>
            <w:tcW w:w="3333" w:type="dxa"/>
          </w:tcPr>
          <w:p w14:paraId="64063501" w14:textId="43FDF382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seznámení s</w:t>
            </w:r>
            <w:r w:rsidR="0067325F">
              <w:rPr>
                <w:color w:val="000000" w:themeColor="text1"/>
              </w:rPr>
              <w:t> </w:t>
            </w:r>
            <w:r w:rsidRPr="00877E7F">
              <w:rPr>
                <w:color w:val="000000" w:themeColor="text1"/>
              </w:rPr>
              <w:t>profesemi</w:t>
            </w:r>
          </w:p>
        </w:tc>
      </w:tr>
      <w:tr w:rsidR="00877E7F" w:rsidRPr="00877E7F" w14:paraId="31AFCCA9" w14:textId="77777777" w:rsidTr="00877E7F">
        <w:tc>
          <w:tcPr>
            <w:tcW w:w="3333" w:type="dxa"/>
          </w:tcPr>
          <w:p w14:paraId="0AD8DF80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Pohádky a příběhy</w:t>
            </w:r>
          </w:p>
        </w:tc>
        <w:tc>
          <w:tcPr>
            <w:tcW w:w="3333" w:type="dxa"/>
          </w:tcPr>
          <w:p w14:paraId="3D02DB9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rozvoj řeči, dramatizace, pravidla chování</w:t>
            </w:r>
          </w:p>
        </w:tc>
      </w:tr>
      <w:tr w:rsidR="00877E7F" w:rsidRPr="00877E7F" w14:paraId="6988ABAC" w14:textId="77777777" w:rsidTr="00877E7F">
        <w:tc>
          <w:tcPr>
            <w:tcW w:w="3333" w:type="dxa"/>
          </w:tcPr>
          <w:p w14:paraId="404B32D5" w14:textId="23EB45C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Přijdu k</w:t>
            </w:r>
            <w:r w:rsidR="0067325F">
              <w:rPr>
                <w:color w:val="000000" w:themeColor="text1"/>
              </w:rPr>
              <w:t> </w:t>
            </w:r>
            <w:r w:rsidRPr="00877E7F">
              <w:rPr>
                <w:color w:val="000000" w:themeColor="text1"/>
              </w:rPr>
              <w:t>zápisu</w:t>
            </w:r>
          </w:p>
        </w:tc>
        <w:tc>
          <w:tcPr>
            <w:tcW w:w="3333" w:type="dxa"/>
          </w:tcPr>
          <w:p w14:paraId="1FE9DB24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příprava předškoláků na zápis do ZŠ</w:t>
            </w:r>
          </w:p>
        </w:tc>
      </w:tr>
      <w:tr w:rsidR="00877E7F" w:rsidRPr="00877E7F" w14:paraId="202EAC87" w14:textId="77777777" w:rsidTr="00877E7F">
        <w:tc>
          <w:tcPr>
            <w:tcW w:w="3333" w:type="dxa"/>
          </w:tcPr>
          <w:p w14:paraId="3B2EDD25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MDD – Dětský den</w:t>
            </w:r>
          </w:p>
        </w:tc>
        <w:tc>
          <w:tcPr>
            <w:tcW w:w="3333" w:type="dxa"/>
          </w:tcPr>
          <w:p w14:paraId="0FE6B15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1. června, hry, práva a potřeby dětí</w:t>
            </w:r>
          </w:p>
        </w:tc>
      </w:tr>
    </w:tbl>
    <w:p w14:paraId="399D80EC" w14:textId="77777777" w:rsidR="00877E7F" w:rsidRPr="00877E7F" w:rsidRDefault="00877E7F" w:rsidP="00877E7F">
      <w:pPr>
        <w:spacing w:after="120"/>
        <w:rPr>
          <w:color w:val="000000" w:themeColor="text1"/>
        </w:rPr>
      </w:pPr>
    </w:p>
    <w:p w14:paraId="6A67BB51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Vzdělávací nabídka (příklady činností):</w:t>
      </w:r>
    </w:p>
    <w:p w14:paraId="288A0D9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seznamovací a poznávací hry usnadňující adaptaci nových dětí a vytváření osobní značky,</w:t>
      </w:r>
    </w:p>
    <w:p w14:paraId="5338E4D3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nácvik sebeobslužných činností (oblékání, hygiena, stolování),</w:t>
      </w:r>
    </w:p>
    <w:p w14:paraId="48AF539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činnosti na poznávání vlastního těla, smyslů a kresba postavy,</w:t>
      </w:r>
    </w:p>
    <w:p w14:paraId="0927632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rozhovory a hry o zdravých a nezdravých potravinách, nácvik zdravého stravování,</w:t>
      </w:r>
    </w:p>
    <w:p w14:paraId="4713ED6B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rozhovory o členech rodiny, dramatizace „na rodinu“, výtvarné ztvárnění rodiny,</w:t>
      </w:r>
    </w:p>
    <w:p w14:paraId="6287ED5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seznamování s různými profesemi dospělých, případně jejich krátká návštěva ve třídě,</w:t>
      </w:r>
    </w:p>
    <w:p w14:paraId="13A85F9F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poslech, vyprávění a dramatizace pohádek a příběhů,</w:t>
      </w:r>
    </w:p>
    <w:p w14:paraId="3D6921C4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společné vytváření a respektování pravidel soužití ve třídě,</w:t>
      </w:r>
    </w:p>
    <w:p w14:paraId="05412F3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činnosti a hry připravující předškoláky na zápis do základní školy,</w:t>
      </w:r>
    </w:p>
    <w:p w14:paraId="30BD8170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oslavy a hry ke Dni dětí zaměřené na práva a potřeby dětí.</w:t>
      </w:r>
    </w:p>
    <w:p w14:paraId="711B7675" w14:textId="77777777" w:rsidR="00877E7F" w:rsidRPr="00877E7F" w:rsidRDefault="00877E7F" w:rsidP="00877E7F">
      <w:pPr>
        <w:spacing w:before="100"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Očekávané výsledky učení, ke kterým blok směřuje:</w:t>
      </w:r>
    </w:p>
    <w:p w14:paraId="459C5F5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orientuje na svém těle a pojmenuje jeho části.</w:t>
      </w:r>
    </w:p>
    <w:p w14:paraId="1B034C2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zvládá základní sebeobslužné činnosti (oblékání, hygiena, stolování).</w:t>
      </w:r>
    </w:p>
    <w:p w14:paraId="688E289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adaptuje na nové prostředí a přijímá změny.</w:t>
      </w:r>
    </w:p>
    <w:p w14:paraId="30B75B28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vyjadřuje své pocity, přání a potřeby srozumitelně.</w:t>
      </w:r>
    </w:p>
    <w:p w14:paraId="0530D983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naslouchá druhému a dodržuje domluvená pravidla komunikace.</w:t>
      </w:r>
    </w:p>
    <w:p w14:paraId="3E15311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navazuje kontakt s dospělým, kterému je svěřeno do péče.</w:t>
      </w:r>
    </w:p>
    <w:p w14:paraId="4E09D3B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projevuje zájem o kamarádství a spolupráci s vrstevníky.</w:t>
      </w:r>
    </w:p>
    <w:p w14:paraId="6A0B02F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pojmenuje vlastní silné stránky a projevuje důvěru v sebe sama.</w:t>
      </w:r>
    </w:p>
    <w:p w14:paraId="437CC8F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popíše členy své rodiny a jejich vzájemné vztahy.</w:t>
      </w:r>
    </w:p>
    <w:p w14:paraId="25379244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chová empaticky a projevuje ohleduplnost k druhým.</w:t>
      </w:r>
    </w:p>
    <w:p w14:paraId="5FF2F3F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rozlišuje zdravé a nezdravé potraviny a chápe základní zásady zdravého stravování.</w:t>
      </w:r>
    </w:p>
    <w:p w14:paraId="0685826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má základní povědomí o různých profesích dospělých.</w:t>
      </w:r>
    </w:p>
    <w:p w14:paraId="4AE95E9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soustředěně poslouchá četbu a dramatizuje jednoduchý příběh.</w:t>
      </w:r>
    </w:p>
    <w:p w14:paraId="75DDF21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(předškolák) zvládá dovednosti potřebné pro úspěšný zápis do základní školy.</w:t>
      </w:r>
    </w:p>
    <w:p w14:paraId="5E9E0BAA" w14:textId="77777777" w:rsidR="00877E7F" w:rsidRPr="00877E7F" w:rsidRDefault="00877E7F" w:rsidP="00877E7F">
      <w:pPr>
        <w:spacing w:before="60" w:after="200"/>
        <w:rPr>
          <w:color w:val="000000" w:themeColor="text1"/>
        </w:rPr>
      </w:pPr>
      <w:r w:rsidRPr="00877E7F">
        <w:rPr>
          <w:i/>
          <w:iCs/>
          <w:color w:val="000000" w:themeColor="text1"/>
        </w:rPr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14:paraId="70325D62" w14:textId="77777777" w:rsidR="00877E7F" w:rsidRPr="00877E7F" w:rsidRDefault="00877E7F" w:rsidP="00877E7F">
      <w:pPr>
        <w:pStyle w:val="Nadpis3"/>
        <w:spacing w:before="200" w:after="100"/>
        <w:rPr>
          <w:color w:val="000000" w:themeColor="text1"/>
        </w:rPr>
      </w:pPr>
      <w:bookmarkStart w:id="60" w:name="_Toc237351271"/>
      <w:bookmarkStart w:id="61" w:name="_Toc237351862"/>
      <w:r w:rsidRPr="00877E7F">
        <w:rPr>
          <w:color w:val="000000" w:themeColor="text1"/>
        </w:rPr>
        <w:t>IB — Sluníčko putuje krajinou (Příroda a její proměny)</w:t>
      </w:r>
      <w:bookmarkEnd w:id="60"/>
      <w:bookmarkEnd w:id="61"/>
    </w:p>
    <w:p w14:paraId="573576A1" w14:textId="77777777" w:rsidR="00877E7F" w:rsidRPr="00877E7F" w:rsidRDefault="00877E7F" w:rsidP="00877E7F">
      <w:pPr>
        <w:spacing w:after="120"/>
        <w:jc w:val="both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 xml:space="preserve">Charakteristika bloku: </w:t>
      </w:r>
      <w:r w:rsidRPr="00877E7F">
        <w:rPr>
          <w:color w:val="000000" w:themeColor="text1"/>
        </w:rPr>
        <w:t>Rozvíjí vztah dítěte k přírodě, schopnost pozorovat a popisovat přírodní jevy a proměny v průběhu roku a podporuje základy ekologického myšlení a odpovědnosti.</w:t>
      </w:r>
    </w:p>
    <w:p w14:paraId="3914EC69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77E7F" w:rsidRPr="00877E7F" w14:paraId="6DB70BA8" w14:textId="77777777" w:rsidTr="00877E7F">
        <w:tc>
          <w:tcPr>
            <w:tcW w:w="3333" w:type="dxa"/>
            <w:shd w:val="clear" w:color="auto" w:fill="2E5E4E"/>
          </w:tcPr>
          <w:p w14:paraId="72BE3D8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14:paraId="074B458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Obsahové zaměření</w:t>
            </w:r>
          </w:p>
        </w:tc>
      </w:tr>
      <w:tr w:rsidR="00877E7F" w:rsidRPr="00877E7F" w14:paraId="5F49E20B" w14:textId="77777777" w:rsidTr="00877E7F">
        <w:tc>
          <w:tcPr>
            <w:tcW w:w="3333" w:type="dxa"/>
          </w:tcPr>
          <w:p w14:paraId="22470E0A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Vítej, podzime</w:t>
            </w:r>
          </w:p>
        </w:tc>
        <w:tc>
          <w:tcPr>
            <w:tcW w:w="3333" w:type="dxa"/>
          </w:tcPr>
          <w:p w14:paraId="1AF25F9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podzimní počasí, barvy a znaky podzimu</w:t>
            </w:r>
          </w:p>
        </w:tc>
      </w:tr>
      <w:tr w:rsidR="00877E7F" w:rsidRPr="00877E7F" w14:paraId="3188A542" w14:textId="77777777" w:rsidTr="00877E7F">
        <w:tc>
          <w:tcPr>
            <w:tcW w:w="3333" w:type="dxa"/>
          </w:tcPr>
          <w:p w14:paraId="3071B70F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Plody podzimu</w:t>
            </w:r>
          </w:p>
        </w:tc>
        <w:tc>
          <w:tcPr>
            <w:tcW w:w="3333" w:type="dxa"/>
          </w:tcPr>
          <w:p w14:paraId="158885F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podzimní ovoce a zelenina, poznávání chutí</w:t>
            </w:r>
          </w:p>
        </w:tc>
      </w:tr>
      <w:tr w:rsidR="00877E7F" w:rsidRPr="00877E7F" w14:paraId="54BE75A2" w14:textId="77777777" w:rsidTr="00877E7F">
        <w:tc>
          <w:tcPr>
            <w:tcW w:w="3333" w:type="dxa"/>
          </w:tcPr>
          <w:p w14:paraId="62389BD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Lesní zvířata a les na podzim</w:t>
            </w:r>
          </w:p>
        </w:tc>
        <w:tc>
          <w:tcPr>
            <w:tcW w:w="3333" w:type="dxa"/>
          </w:tcPr>
          <w:p w14:paraId="30C01A5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houby, plody lesa, stromy a jejich proměny</w:t>
            </w:r>
          </w:p>
        </w:tc>
      </w:tr>
      <w:tr w:rsidR="00877E7F" w:rsidRPr="00877E7F" w14:paraId="4235292A" w14:textId="77777777" w:rsidTr="00877E7F">
        <w:tc>
          <w:tcPr>
            <w:tcW w:w="3333" w:type="dxa"/>
          </w:tcPr>
          <w:p w14:paraId="29B3AA6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Co do lesa nepatří</w:t>
            </w:r>
          </w:p>
        </w:tc>
        <w:tc>
          <w:tcPr>
            <w:tcW w:w="3333" w:type="dxa"/>
          </w:tcPr>
          <w:p w14:paraId="6C9C45F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základy ekologie a ochrany přírody</w:t>
            </w:r>
          </w:p>
        </w:tc>
      </w:tr>
      <w:tr w:rsidR="00877E7F" w:rsidRPr="00877E7F" w14:paraId="77515CE7" w14:textId="77777777" w:rsidTr="00877E7F">
        <w:tc>
          <w:tcPr>
            <w:tcW w:w="3333" w:type="dxa"/>
          </w:tcPr>
          <w:p w14:paraId="0C7903A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Ptáci na podzim</w:t>
            </w:r>
          </w:p>
        </w:tc>
        <w:tc>
          <w:tcPr>
            <w:tcW w:w="3333" w:type="dxa"/>
          </w:tcPr>
          <w:p w14:paraId="198DFDE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stěhovaví a stálí ptáci, příprava na zimu</w:t>
            </w:r>
          </w:p>
        </w:tc>
      </w:tr>
      <w:tr w:rsidR="00877E7F" w:rsidRPr="00877E7F" w14:paraId="307DEFF0" w14:textId="77777777" w:rsidTr="00877E7F">
        <w:tc>
          <w:tcPr>
            <w:tcW w:w="3333" w:type="dxa"/>
          </w:tcPr>
          <w:p w14:paraId="076604A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Zima kolem nás</w:t>
            </w:r>
          </w:p>
        </w:tc>
        <w:tc>
          <w:tcPr>
            <w:tcW w:w="3333" w:type="dxa"/>
          </w:tcPr>
          <w:p w14:paraId="6FCD428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zimní počasí, znaky zimy</w:t>
            </w:r>
          </w:p>
        </w:tc>
      </w:tr>
      <w:tr w:rsidR="00877E7F" w:rsidRPr="00877E7F" w14:paraId="2AF9860E" w14:textId="77777777" w:rsidTr="00877E7F">
        <w:tc>
          <w:tcPr>
            <w:tcW w:w="3333" w:type="dxa"/>
          </w:tcPr>
          <w:p w14:paraId="6A6A9B55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Když jaro zaťuká</w:t>
            </w:r>
          </w:p>
        </w:tc>
        <w:tc>
          <w:tcPr>
            <w:tcW w:w="3333" w:type="dxa"/>
          </w:tcPr>
          <w:p w14:paraId="16D6013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poznávání jarních květin, hlavní znaky jara, počasí</w:t>
            </w:r>
          </w:p>
        </w:tc>
      </w:tr>
      <w:tr w:rsidR="00877E7F" w:rsidRPr="00877E7F" w14:paraId="27F6A257" w14:textId="77777777" w:rsidTr="00877E7F">
        <w:tc>
          <w:tcPr>
            <w:tcW w:w="3333" w:type="dxa"/>
          </w:tcPr>
          <w:p w14:paraId="4198903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lastRenderedPageBreak/>
              <w:t>Jaro na dvorku</w:t>
            </w:r>
          </w:p>
        </w:tc>
        <w:tc>
          <w:tcPr>
            <w:tcW w:w="3333" w:type="dxa"/>
          </w:tcPr>
          <w:p w14:paraId="14E1729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domácí zvířata a jejich mláďata</w:t>
            </w:r>
          </w:p>
        </w:tc>
      </w:tr>
      <w:tr w:rsidR="00877E7F" w:rsidRPr="00877E7F" w14:paraId="2AD8B448" w14:textId="77777777" w:rsidTr="00877E7F">
        <w:tc>
          <w:tcPr>
            <w:tcW w:w="3333" w:type="dxa"/>
          </w:tcPr>
          <w:p w14:paraId="3BBEAB0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Přišlo léto</w:t>
            </w:r>
          </w:p>
        </w:tc>
        <w:tc>
          <w:tcPr>
            <w:tcW w:w="3333" w:type="dxa"/>
          </w:tcPr>
          <w:p w14:paraId="1CB36FE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hlavní znaky léta, letní počasí</w:t>
            </w:r>
          </w:p>
        </w:tc>
      </w:tr>
      <w:tr w:rsidR="00877E7F" w:rsidRPr="00877E7F" w14:paraId="6348C48F" w14:textId="77777777" w:rsidTr="00877E7F">
        <w:tc>
          <w:tcPr>
            <w:tcW w:w="3333" w:type="dxa"/>
          </w:tcPr>
          <w:p w14:paraId="5688ECF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Hmyz a malí živočichové</w:t>
            </w:r>
          </w:p>
        </w:tc>
        <w:tc>
          <w:tcPr>
            <w:tcW w:w="3333" w:type="dxa"/>
          </w:tcPr>
          <w:p w14:paraId="5DF6E1FE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včely, mravenci, berušky, motýli, užitečnost hmyzu</w:t>
            </w:r>
          </w:p>
        </w:tc>
      </w:tr>
      <w:tr w:rsidR="00877E7F" w:rsidRPr="00877E7F" w14:paraId="32354701" w14:textId="77777777" w:rsidTr="00877E7F">
        <w:tc>
          <w:tcPr>
            <w:tcW w:w="3333" w:type="dxa"/>
          </w:tcPr>
          <w:p w14:paraId="79A9826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Exotická zvířata</w:t>
            </w:r>
          </w:p>
        </w:tc>
        <w:tc>
          <w:tcPr>
            <w:tcW w:w="3333" w:type="dxa"/>
          </w:tcPr>
          <w:p w14:paraId="76FBBAA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poznávání zvířat vzdálených krajin</w:t>
            </w:r>
          </w:p>
        </w:tc>
      </w:tr>
    </w:tbl>
    <w:p w14:paraId="40F1C835" w14:textId="77777777" w:rsidR="00877E7F" w:rsidRPr="00877E7F" w:rsidRDefault="00877E7F" w:rsidP="00877E7F">
      <w:pPr>
        <w:spacing w:after="120"/>
        <w:rPr>
          <w:color w:val="000000" w:themeColor="text1"/>
        </w:rPr>
      </w:pPr>
    </w:p>
    <w:p w14:paraId="169A60BD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Vzdělávací nabídka (příklady činností):</w:t>
      </w:r>
    </w:p>
    <w:p w14:paraId="3B7DF113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pozorování proměn přírody a počasí v jednotlivých ročních obdobích při pobytu venku,</w:t>
      </w:r>
    </w:p>
    <w:p w14:paraId="69964B8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sběr, třídění a smyslové poznávání přírodnin (listí, plody, semínka),</w:t>
      </w:r>
    </w:p>
    <w:p w14:paraId="45DB7964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pracovní a pěstitelské činnosti na zahradě (sázení, sklizeň, péče o záhon),</w:t>
      </w:r>
    </w:p>
    <w:p w14:paraId="0FCCCFE4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pozorování lesních zvířat, hub a rostlin, základy ochrany přírody,</w:t>
      </w:r>
    </w:p>
    <w:p w14:paraId="3F501A25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pozorování ptáků a jejich přípravy na zimu, péče o ptáky v zimě (krmítko),</w:t>
      </w:r>
    </w:p>
    <w:p w14:paraId="7F07DFB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pozorování mláďat domácích zvířat a jejich vývoje,</w:t>
      </w:r>
    </w:p>
    <w:p w14:paraId="6C1F8836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seznamování s hmyzem a drobnými živočichy a jejich užitečností,</w:t>
      </w:r>
    </w:p>
    <w:p w14:paraId="10B97A2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poznávání exotických zvířat a jejich přirozeného prostředí,</w:t>
      </w:r>
    </w:p>
    <w:p w14:paraId="368EF6D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jednoduché přírodovědné pokusy (klíčení semínek, tání sněhu a ledu, koloběh vody),</w:t>
      </w:r>
    </w:p>
    <w:p w14:paraId="25A162F0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výtvarné a pracovní činnosti s přírodním materiálem.</w:t>
      </w:r>
    </w:p>
    <w:p w14:paraId="3B5D652F" w14:textId="77777777" w:rsidR="00877E7F" w:rsidRPr="00877E7F" w:rsidRDefault="00877E7F" w:rsidP="00877E7F">
      <w:pPr>
        <w:spacing w:before="100"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Očekávané výsledky učení, ke kterým blok směřuje:</w:t>
      </w:r>
    </w:p>
    <w:p w14:paraId="08FF874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rozlišuje pomocí všech smyslů.</w:t>
      </w:r>
    </w:p>
    <w:p w14:paraId="4DF67CE6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pojmenovává viditelné znaky jednotlivých ročních období v přírodě.</w:t>
      </w:r>
    </w:p>
    <w:p w14:paraId="04225AE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vyjadřuje pozitivní vztah k živé přírodě ve svém okolí.</w:t>
      </w:r>
    </w:p>
    <w:p w14:paraId="3506E1A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pozoruje, zkoumá, experimentuje a objevuje.</w:t>
      </w:r>
    </w:p>
    <w:p w14:paraId="640ACBC8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zvládá jednoduché pracovní úkony s přírodními materiály.</w:t>
      </w:r>
    </w:p>
    <w:p w14:paraId="0D389FE3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chápe, že se příroda a počasí v průběhu roku mění.</w:t>
      </w:r>
    </w:p>
    <w:p w14:paraId="505A6DF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zapojuje do pěstitelských a pracovních činností na zahradě.</w:t>
      </w:r>
    </w:p>
    <w:p w14:paraId="3839F799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rozlišuje základní druhy ovoce a zeleniny podle roční doby.</w:t>
      </w:r>
    </w:p>
    <w:p w14:paraId="22DC7204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projevuje šetrné zacházení s přírodou, rostlinami a zvířaty.</w:t>
      </w:r>
    </w:p>
    <w:p w14:paraId="7E0EB73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má základní povědomí o ochraně přírody a životního prostředí.</w:t>
      </w:r>
    </w:p>
    <w:p w14:paraId="1598199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pojmenuje vybraná lesní i domácí zvířata a jejich mláďata.</w:t>
      </w:r>
    </w:p>
    <w:p w14:paraId="071B8B75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projevuje zájem o pozorování hmyzu a drobných živočichů bez zbytečných obav.</w:t>
      </w:r>
    </w:p>
    <w:p w14:paraId="46C1BEC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seznamuje se zvířaty žijícími ve vzdálených krajinách.</w:t>
      </w:r>
    </w:p>
    <w:p w14:paraId="11C19A43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vyjadřuje své zážitky z pobytu venku slovně i výtvarně.</w:t>
      </w:r>
    </w:p>
    <w:p w14:paraId="4B47C35F" w14:textId="77777777" w:rsidR="00877E7F" w:rsidRPr="00877E7F" w:rsidRDefault="00877E7F" w:rsidP="00877E7F">
      <w:pPr>
        <w:spacing w:before="60" w:after="200"/>
        <w:rPr>
          <w:color w:val="000000" w:themeColor="text1"/>
        </w:rPr>
      </w:pPr>
      <w:r w:rsidRPr="00877E7F">
        <w:rPr>
          <w:i/>
          <w:iCs/>
          <w:color w:val="000000" w:themeColor="text1"/>
        </w:rPr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14:paraId="1B1EF4D9" w14:textId="77777777" w:rsidR="00877E7F" w:rsidRPr="00877E7F" w:rsidRDefault="00877E7F" w:rsidP="00877E7F">
      <w:pPr>
        <w:pStyle w:val="Nadpis3"/>
        <w:spacing w:before="200" w:after="100"/>
        <w:rPr>
          <w:color w:val="000000" w:themeColor="text1"/>
        </w:rPr>
      </w:pPr>
      <w:bookmarkStart w:id="62" w:name="_Toc237351272"/>
      <w:bookmarkStart w:id="63" w:name="_Toc237351863"/>
      <w:r w:rsidRPr="00877E7F">
        <w:rPr>
          <w:color w:val="000000" w:themeColor="text1"/>
        </w:rPr>
        <w:t>IB — Sluníčko svítí do světa (Svět kolem nás)</w:t>
      </w:r>
      <w:bookmarkEnd w:id="62"/>
      <w:bookmarkEnd w:id="63"/>
    </w:p>
    <w:p w14:paraId="0DA3DA70" w14:textId="77777777" w:rsidR="00877E7F" w:rsidRPr="00877E7F" w:rsidRDefault="00877E7F" w:rsidP="00877E7F">
      <w:pPr>
        <w:spacing w:after="120"/>
        <w:jc w:val="both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 xml:space="preserve">Charakteristika bloku: </w:t>
      </w:r>
      <w:r w:rsidRPr="00877E7F">
        <w:rPr>
          <w:color w:val="000000" w:themeColor="text1"/>
        </w:rPr>
        <w:t>Rozšiřuje povědomí dítěte o širším světě — o vesmíru, planetě Zemi, vodě, dopravě a bezpečném chování v různých prostředích.</w:t>
      </w:r>
    </w:p>
    <w:p w14:paraId="61FFB79A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77E7F" w:rsidRPr="00877E7F" w14:paraId="2469EBF9" w14:textId="77777777" w:rsidTr="00877E7F">
        <w:tc>
          <w:tcPr>
            <w:tcW w:w="3333" w:type="dxa"/>
            <w:shd w:val="clear" w:color="auto" w:fill="2E5E4E"/>
          </w:tcPr>
          <w:p w14:paraId="2A3382A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14:paraId="15276C14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Obsahové zaměření</w:t>
            </w:r>
          </w:p>
        </w:tc>
      </w:tr>
      <w:tr w:rsidR="00877E7F" w:rsidRPr="00877E7F" w14:paraId="0355BDD0" w14:textId="77777777" w:rsidTr="00877E7F">
        <w:tc>
          <w:tcPr>
            <w:tcW w:w="3333" w:type="dxa"/>
          </w:tcPr>
          <w:p w14:paraId="0E8E657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Vesmír</w:t>
            </w:r>
          </w:p>
        </w:tc>
        <w:tc>
          <w:tcPr>
            <w:tcW w:w="3333" w:type="dxa"/>
          </w:tcPr>
          <w:p w14:paraId="07D7F81A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Slunce, Měsíc, hvězdy, planeta Země</w:t>
            </w:r>
          </w:p>
        </w:tc>
      </w:tr>
      <w:tr w:rsidR="00877E7F" w:rsidRPr="00877E7F" w14:paraId="72DBF315" w14:textId="77777777" w:rsidTr="00877E7F">
        <w:tc>
          <w:tcPr>
            <w:tcW w:w="3333" w:type="dxa"/>
          </w:tcPr>
          <w:p w14:paraId="0B5F892A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Planeta Země</w:t>
            </w:r>
          </w:p>
        </w:tc>
        <w:tc>
          <w:tcPr>
            <w:tcW w:w="3333" w:type="dxa"/>
          </w:tcPr>
          <w:p w14:paraId="6B1DD75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den a noc, roční období, ekologie</w:t>
            </w:r>
          </w:p>
        </w:tc>
      </w:tr>
      <w:tr w:rsidR="00877E7F" w:rsidRPr="00877E7F" w14:paraId="4B8109CE" w14:textId="77777777" w:rsidTr="00877E7F">
        <w:tc>
          <w:tcPr>
            <w:tcW w:w="3333" w:type="dxa"/>
          </w:tcPr>
          <w:p w14:paraId="7B0966D5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Voda a život u vody</w:t>
            </w:r>
          </w:p>
        </w:tc>
        <w:tc>
          <w:tcPr>
            <w:tcW w:w="3333" w:type="dxa"/>
          </w:tcPr>
          <w:p w14:paraId="32BB0379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koloběh vody, vodní živočichové, ochrana vody</w:t>
            </w:r>
          </w:p>
        </w:tc>
      </w:tr>
      <w:tr w:rsidR="00877E7F" w:rsidRPr="00877E7F" w14:paraId="28C06141" w14:textId="77777777" w:rsidTr="00877E7F">
        <w:tc>
          <w:tcPr>
            <w:tcW w:w="3333" w:type="dxa"/>
          </w:tcPr>
          <w:p w14:paraId="3061FD4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Moře</w:t>
            </w:r>
          </w:p>
        </w:tc>
        <w:tc>
          <w:tcPr>
            <w:tcW w:w="3333" w:type="dxa"/>
          </w:tcPr>
          <w:p w14:paraId="3A3F482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slaná voda, co je v moři, kde je moře</w:t>
            </w:r>
          </w:p>
        </w:tc>
      </w:tr>
      <w:tr w:rsidR="00877E7F" w:rsidRPr="00877E7F" w14:paraId="0CF58BC9" w14:textId="77777777" w:rsidTr="00877E7F">
        <w:tc>
          <w:tcPr>
            <w:tcW w:w="3333" w:type="dxa"/>
          </w:tcPr>
          <w:p w14:paraId="775FC6F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Dopravní prostředky</w:t>
            </w:r>
          </w:p>
        </w:tc>
        <w:tc>
          <w:tcPr>
            <w:tcW w:w="3333" w:type="dxa"/>
          </w:tcPr>
          <w:p w14:paraId="3060CF1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doprava po silnici, železnici, ve vzduchu a na vodě</w:t>
            </w:r>
          </w:p>
        </w:tc>
      </w:tr>
      <w:tr w:rsidR="00877E7F" w:rsidRPr="00877E7F" w14:paraId="3AA269A4" w14:textId="77777777" w:rsidTr="00877E7F">
        <w:tc>
          <w:tcPr>
            <w:tcW w:w="3333" w:type="dxa"/>
          </w:tcPr>
          <w:p w14:paraId="43005D1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Zimní sporty a hry</w:t>
            </w:r>
          </w:p>
        </w:tc>
        <w:tc>
          <w:tcPr>
            <w:tcW w:w="3333" w:type="dxa"/>
          </w:tcPr>
          <w:p w14:paraId="0000D2C4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bezpečnost venku, na ledu, při koulování</w:t>
            </w:r>
          </w:p>
        </w:tc>
      </w:tr>
      <w:tr w:rsidR="00877E7F" w:rsidRPr="00877E7F" w14:paraId="1BCE1649" w14:textId="77777777" w:rsidTr="00877E7F">
        <w:tc>
          <w:tcPr>
            <w:tcW w:w="3333" w:type="dxa"/>
          </w:tcPr>
          <w:p w14:paraId="03BB9A84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Letní radovánky</w:t>
            </w:r>
          </w:p>
        </w:tc>
        <w:tc>
          <w:tcPr>
            <w:tcW w:w="3333" w:type="dxa"/>
          </w:tcPr>
          <w:p w14:paraId="4F23645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sport, bezpečnost při hrách, na silnici, při koupání</w:t>
            </w:r>
          </w:p>
        </w:tc>
      </w:tr>
    </w:tbl>
    <w:p w14:paraId="4C39A178" w14:textId="77777777" w:rsidR="00877E7F" w:rsidRPr="00877E7F" w:rsidRDefault="00877E7F" w:rsidP="00877E7F">
      <w:pPr>
        <w:spacing w:after="120"/>
        <w:rPr>
          <w:color w:val="000000" w:themeColor="text1"/>
        </w:rPr>
      </w:pPr>
    </w:p>
    <w:p w14:paraId="59F46636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lastRenderedPageBreak/>
        <w:t>Vzdělávací nabídka (příklady činností):</w:t>
      </w:r>
    </w:p>
    <w:p w14:paraId="10021BDB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rozhovory a jednoduché pokusy o vesmíru, Slunci, Měsíci a hvězdách,</w:t>
      </w:r>
    </w:p>
    <w:p w14:paraId="3BF36C29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seznamování s planetou Zemí, střídáním dne a noci a ročních období,</w:t>
      </w:r>
    </w:p>
    <w:p w14:paraId="0489454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pozorování koloběhu vody, vodních živočichů a významu ochrany vody,</w:t>
      </w:r>
    </w:p>
    <w:p w14:paraId="21345DB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seznamování s mořem a životem v něm,</w:t>
      </w:r>
    </w:p>
    <w:p w14:paraId="70FCC910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poznávání různých dopravních prostředků a jejich bezpečného používání,</w:t>
      </w:r>
    </w:p>
    <w:p w14:paraId="2CBA6DD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nácvik bezpečného chování na silnici, na ledu, při zimních sportech i při koupání,</w:t>
      </w:r>
    </w:p>
    <w:p w14:paraId="0715854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vycházky po obci, poznávání významných míst a symbolů České republiky,</w:t>
      </w:r>
    </w:p>
    <w:p w14:paraId="5FA71EBB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hry a rozhovory představující jiné země a kultury.</w:t>
      </w:r>
    </w:p>
    <w:p w14:paraId="2952C447" w14:textId="77777777" w:rsidR="00877E7F" w:rsidRPr="00877E7F" w:rsidRDefault="00877E7F" w:rsidP="00877E7F">
      <w:pPr>
        <w:spacing w:before="100"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Očekávané výsledky učení, ke kterým blok směřuje:</w:t>
      </w:r>
    </w:p>
    <w:p w14:paraId="67409130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má základní povědomí o vesmíru a planetě Zemi přiměřené věku.</w:t>
      </w:r>
    </w:p>
    <w:p w14:paraId="330EBD86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chápe střídání dne a noci a ročních období.</w:t>
      </w:r>
    </w:p>
    <w:p w14:paraId="57898469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rozlišuje přínosy a rizika používání digitálních technologií.</w:t>
      </w:r>
    </w:p>
    <w:p w14:paraId="51A99BF7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má povědomí o významu vody pro život a o nutnosti ji chránit.</w:t>
      </w:r>
    </w:p>
    <w:p w14:paraId="72D13B2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seznamuje se základními vodními živočichy a životem v moři.</w:t>
      </w:r>
    </w:p>
    <w:p w14:paraId="5FD8357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pojmenuje základní dopravní prostředky a jejich použití.</w:t>
      </w:r>
    </w:p>
    <w:p w14:paraId="0488FE44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dodržuje základní pravidla bezpečného chování v dopravních situacích.</w:t>
      </w:r>
    </w:p>
    <w:p w14:paraId="168F21D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chová bezpečně při zimních i letních sportovních aktivitách a u vody.</w:t>
      </w:r>
    </w:p>
    <w:p w14:paraId="0C12E6B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orientuje v blízkém okolí a pojmenuje významná místa obce.</w:t>
      </w:r>
    </w:p>
    <w:p w14:paraId="4C2AB72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má povědomí o základních symbolech a tradicích České republiky.</w:t>
      </w:r>
    </w:p>
    <w:p w14:paraId="1DC037F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respektuje dohodnutá pravidla a práva druhých.</w:t>
      </w:r>
    </w:p>
    <w:p w14:paraId="7230DE4B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projevuje zájem o poznávání jiných zemí a kultur.</w:t>
      </w:r>
    </w:p>
    <w:p w14:paraId="57CCC6F9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ví, na koho se obrátit v případě potřeby pomoci.</w:t>
      </w:r>
    </w:p>
    <w:p w14:paraId="65FA35A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prokazuje vytrvalost, sílu a odolnost.</w:t>
      </w:r>
    </w:p>
    <w:p w14:paraId="4AE9BA96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rozlišuje, co zdraví prospívá a co mu škodí.</w:t>
      </w:r>
    </w:p>
    <w:p w14:paraId="03A7E1B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dokončí, co započalo.</w:t>
      </w:r>
    </w:p>
    <w:p w14:paraId="5A89E491" w14:textId="77777777" w:rsidR="00877E7F" w:rsidRPr="00877E7F" w:rsidRDefault="00877E7F" w:rsidP="00877E7F">
      <w:pPr>
        <w:spacing w:before="60" w:after="200"/>
        <w:rPr>
          <w:color w:val="000000" w:themeColor="text1"/>
        </w:rPr>
      </w:pPr>
      <w:r w:rsidRPr="00877E7F">
        <w:rPr>
          <w:i/>
          <w:iCs/>
          <w:color w:val="000000" w:themeColor="text1"/>
        </w:rPr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14:paraId="77128163" w14:textId="77777777" w:rsidR="00877E7F" w:rsidRPr="00877E7F" w:rsidRDefault="00877E7F" w:rsidP="00877E7F">
      <w:pPr>
        <w:pStyle w:val="Nadpis3"/>
        <w:spacing w:before="200" w:after="100"/>
        <w:rPr>
          <w:color w:val="000000" w:themeColor="text1"/>
        </w:rPr>
      </w:pPr>
      <w:bookmarkStart w:id="64" w:name="_Toc237351273"/>
      <w:bookmarkStart w:id="65" w:name="_Toc237351864"/>
      <w:r w:rsidRPr="00877E7F">
        <w:rPr>
          <w:color w:val="000000" w:themeColor="text1"/>
        </w:rPr>
        <w:t>IB — Sluníčko slaví s námi (Tradice a lidé)</w:t>
      </w:r>
      <w:bookmarkEnd w:id="64"/>
      <w:bookmarkEnd w:id="65"/>
    </w:p>
    <w:p w14:paraId="1BFAB6B1" w14:textId="77777777" w:rsidR="00877E7F" w:rsidRPr="00877E7F" w:rsidRDefault="00877E7F" w:rsidP="00877E7F">
      <w:pPr>
        <w:spacing w:after="120"/>
        <w:jc w:val="both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 xml:space="preserve">Charakteristika bloku: </w:t>
      </w:r>
      <w:r w:rsidRPr="00877E7F">
        <w:rPr>
          <w:color w:val="000000" w:themeColor="text1"/>
        </w:rPr>
        <w:t>Seznamuje děti s lidovými a společenskými tradicemi, rozvíjí kulturní povědomí a podporuje prožitek sdílených rituálů a oslav.</w:t>
      </w:r>
    </w:p>
    <w:p w14:paraId="7C3F645C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77E7F" w:rsidRPr="00877E7F" w14:paraId="171CCC4C" w14:textId="77777777" w:rsidTr="00877E7F">
        <w:tc>
          <w:tcPr>
            <w:tcW w:w="3333" w:type="dxa"/>
            <w:shd w:val="clear" w:color="auto" w:fill="2E5E4E"/>
          </w:tcPr>
          <w:p w14:paraId="26FA293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14:paraId="660CE0E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b/>
                <w:bCs/>
                <w:color w:val="000000" w:themeColor="text1"/>
              </w:rPr>
              <w:t>Obsahové zaměření</w:t>
            </w:r>
          </w:p>
        </w:tc>
      </w:tr>
      <w:tr w:rsidR="00877E7F" w:rsidRPr="00877E7F" w14:paraId="4697135E" w14:textId="77777777" w:rsidTr="00877E7F">
        <w:tc>
          <w:tcPr>
            <w:tcW w:w="3333" w:type="dxa"/>
          </w:tcPr>
          <w:p w14:paraId="46D632EF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Čert a Mikuláš</w:t>
            </w:r>
          </w:p>
        </w:tc>
        <w:tc>
          <w:tcPr>
            <w:tcW w:w="3333" w:type="dxa"/>
          </w:tcPr>
          <w:p w14:paraId="226CE4E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mikulášská tradice, lidové zvyky</w:t>
            </w:r>
          </w:p>
        </w:tc>
      </w:tr>
      <w:tr w:rsidR="00877E7F" w:rsidRPr="00877E7F" w14:paraId="7D54E28E" w14:textId="77777777" w:rsidTr="00877E7F">
        <w:tc>
          <w:tcPr>
            <w:tcW w:w="3333" w:type="dxa"/>
          </w:tcPr>
          <w:p w14:paraId="2CCECAA0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Kouzelný vánoční čas</w:t>
            </w:r>
          </w:p>
        </w:tc>
        <w:tc>
          <w:tcPr>
            <w:tcW w:w="3333" w:type="dxa"/>
          </w:tcPr>
          <w:p w14:paraId="14402EE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vánoční tradice, příběhy, zvyky</w:t>
            </w:r>
          </w:p>
        </w:tc>
      </w:tr>
      <w:tr w:rsidR="00877E7F" w:rsidRPr="00877E7F" w14:paraId="71CA8988" w14:textId="77777777" w:rsidTr="00877E7F">
        <w:tc>
          <w:tcPr>
            <w:tcW w:w="3333" w:type="dxa"/>
          </w:tcPr>
          <w:p w14:paraId="3C84651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Masopust</w:t>
            </w:r>
          </w:p>
        </w:tc>
        <w:tc>
          <w:tcPr>
            <w:tcW w:w="3333" w:type="dxa"/>
          </w:tcPr>
          <w:p w14:paraId="3E26CE7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lidové tradice a zvyky</w:t>
            </w:r>
          </w:p>
        </w:tc>
      </w:tr>
      <w:tr w:rsidR="00877E7F" w:rsidRPr="00877E7F" w14:paraId="553E0C23" w14:textId="77777777" w:rsidTr="00877E7F">
        <w:tc>
          <w:tcPr>
            <w:tcW w:w="3333" w:type="dxa"/>
          </w:tcPr>
          <w:p w14:paraId="020B275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Velikonoce</w:t>
            </w:r>
          </w:p>
        </w:tc>
        <w:tc>
          <w:tcPr>
            <w:tcW w:w="3333" w:type="dxa"/>
          </w:tcPr>
          <w:p w14:paraId="00F1BF2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tradice, zvyky, symboly</w:t>
            </w:r>
          </w:p>
        </w:tc>
      </w:tr>
      <w:tr w:rsidR="00877E7F" w:rsidRPr="00877E7F" w14:paraId="5C84F77C" w14:textId="77777777" w:rsidTr="00877E7F">
        <w:tc>
          <w:tcPr>
            <w:tcW w:w="3333" w:type="dxa"/>
          </w:tcPr>
          <w:p w14:paraId="48647F90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Čarodějnice</w:t>
            </w:r>
          </w:p>
        </w:tc>
        <w:tc>
          <w:tcPr>
            <w:tcW w:w="3333" w:type="dxa"/>
          </w:tcPr>
          <w:p w14:paraId="527E90C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tradice, bezpečnost u ohně</w:t>
            </w:r>
          </w:p>
        </w:tc>
      </w:tr>
      <w:tr w:rsidR="00877E7F" w:rsidRPr="00877E7F" w14:paraId="254B4BC5" w14:textId="77777777" w:rsidTr="00877E7F">
        <w:tc>
          <w:tcPr>
            <w:tcW w:w="3333" w:type="dxa"/>
          </w:tcPr>
          <w:p w14:paraId="74173E0A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My jsme muzikanti</w:t>
            </w:r>
          </w:p>
        </w:tc>
        <w:tc>
          <w:tcPr>
            <w:tcW w:w="3333" w:type="dxa"/>
          </w:tcPr>
          <w:p w14:paraId="3AB3F859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</w:rPr>
              <w:t>poznávání hudebních nástrojů, dramatizace, rytmus</w:t>
            </w:r>
          </w:p>
        </w:tc>
      </w:tr>
    </w:tbl>
    <w:p w14:paraId="54A68B73" w14:textId="77777777" w:rsidR="00877E7F" w:rsidRPr="00877E7F" w:rsidRDefault="00877E7F" w:rsidP="00877E7F">
      <w:pPr>
        <w:spacing w:after="120"/>
        <w:rPr>
          <w:color w:val="000000" w:themeColor="text1"/>
        </w:rPr>
      </w:pPr>
    </w:p>
    <w:p w14:paraId="14408E2D" w14:textId="77777777" w:rsidR="00877E7F" w:rsidRPr="00877E7F" w:rsidRDefault="00877E7F" w:rsidP="00877E7F">
      <w:pPr>
        <w:spacing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Vzdělávací nabídka (příklady činností):</w:t>
      </w:r>
    </w:p>
    <w:p w14:paraId="0B9B0E3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seznamování s mikulášskou tradicí a lidovými zvyky,</w:t>
      </w:r>
    </w:p>
    <w:p w14:paraId="567C5055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příprava vánoční besídky, poslech a zpěv koled, seznamování s vánočními zvyky,</w:t>
      </w:r>
    </w:p>
    <w:p w14:paraId="7A22A13F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seznamování s masopustními tradicemi a zvyky,</w:t>
      </w:r>
    </w:p>
    <w:p w14:paraId="1D90DBF5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výroba velikonočních dekorací, seznamování s velikonočními symboly a zvyky,</w:t>
      </w:r>
    </w:p>
    <w:p w14:paraId="59531966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lastRenderedPageBreak/>
        <w:t>seznamování s tradicí čarodějnic a nácvik bezpečného chování u ohně,</w:t>
      </w:r>
    </w:p>
    <w:p w14:paraId="64023E43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poznávání hudebních nástrojů, hudebně pohybové a dramatizační činnosti,</w:t>
      </w:r>
    </w:p>
    <w:p w14:paraId="451B72DF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dramatizace tradičních příběhů a zvyků,</w:t>
      </w:r>
    </w:p>
    <w:p w14:paraId="4912A96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rozhovory o tom, jak se tradice slaví v různých rodinách.</w:t>
      </w:r>
    </w:p>
    <w:p w14:paraId="6BF8DC4E" w14:textId="77777777" w:rsidR="00877E7F" w:rsidRPr="00877E7F" w:rsidRDefault="00877E7F" w:rsidP="00877E7F">
      <w:pPr>
        <w:spacing w:before="100" w:after="80"/>
        <w:rPr>
          <w:color w:val="000000" w:themeColor="text1"/>
        </w:rPr>
      </w:pPr>
      <w:r w:rsidRPr="00877E7F">
        <w:rPr>
          <w:b/>
          <w:bCs/>
          <w:color w:val="000000" w:themeColor="text1"/>
        </w:rPr>
        <w:t>Očekávané výsledky učení, ke kterým blok směřuje:</w:t>
      </w:r>
    </w:p>
    <w:p w14:paraId="45289605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má povědomí o kultuře a kulturním dění ve svém okolí.</w:t>
      </w:r>
    </w:p>
    <w:p w14:paraId="4110170E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zapojuje do tvůrčích a výtvarných činností.</w:t>
      </w:r>
    </w:p>
    <w:p w14:paraId="21515ABD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sladí pohyb s rytmem, zpěvem a hudbou.</w:t>
      </w:r>
    </w:p>
    <w:p w14:paraId="4912D8A8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přijímá kulturní a jazykové rozmanitosti ostatních.</w:t>
      </w:r>
    </w:p>
    <w:p w14:paraId="730E7042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projevuje radost ze společně prožívaných svátků a tradic.</w:t>
      </w:r>
    </w:p>
    <w:p w14:paraId="0BF57BE8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zvládá jednoduché pracovní postupy při výrobě dekorací a dárků.</w:t>
      </w:r>
    </w:p>
    <w:p w14:paraId="639F245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rozeznává vybrané hudební nástroje a zachází s nimi přiměřeně věku.</w:t>
      </w:r>
    </w:p>
    <w:p w14:paraId="6B42B649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dodržuje základní pravidla bezpečného chování u ohně.</w:t>
      </w:r>
    </w:p>
    <w:p w14:paraId="7957F8B1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respektuje odlišné zvyky a tradice jiných rodin či kultur.</w:t>
      </w:r>
    </w:p>
    <w:p w14:paraId="3EEC86FA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aktivně zapojuje do dramatizace tradičních příběhů.</w:t>
      </w:r>
    </w:p>
    <w:p w14:paraId="1302F539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se vyjadřuje prostřednictvím hudebních a hudebně pohybových činností.</w:t>
      </w:r>
    </w:p>
    <w:p w14:paraId="73863B5C" w14:textId="77777777" w:rsidR="00877E7F" w:rsidRPr="00877E7F" w:rsidRDefault="00877E7F" w:rsidP="00877E7F">
      <w:pPr>
        <w:pStyle w:val="Odstavecseseznamem"/>
        <w:numPr>
          <w:ilvl w:val="0"/>
          <w:numId w:val="7"/>
        </w:numPr>
        <w:spacing w:after="80"/>
        <w:rPr>
          <w:color w:val="000000" w:themeColor="text1"/>
        </w:rPr>
      </w:pPr>
      <w:r w:rsidRPr="00877E7F">
        <w:rPr>
          <w:color w:val="000000" w:themeColor="text1"/>
        </w:rPr>
        <w:t>Dítě chápe smysl a význam společně sdílených oslav a rituálů.</w:t>
      </w:r>
    </w:p>
    <w:p w14:paraId="7FA02657" w14:textId="77777777" w:rsidR="00877E7F" w:rsidRPr="00877E7F" w:rsidRDefault="00877E7F" w:rsidP="00877E7F">
      <w:pPr>
        <w:spacing w:before="60" w:after="200"/>
        <w:rPr>
          <w:color w:val="000000" w:themeColor="text1"/>
        </w:rPr>
      </w:pPr>
      <w:r w:rsidRPr="00877E7F">
        <w:rPr>
          <w:i/>
          <w:iCs/>
          <w:color w:val="000000" w:themeColor="text1"/>
        </w:rPr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14:paraId="3DEBC36E" w14:textId="77777777" w:rsidR="00974DB6" w:rsidRDefault="00974DB6" w:rsidP="00974DB6">
      <w:pPr>
        <w:pStyle w:val="Nadpis2"/>
        <w:spacing w:before="300" w:after="150"/>
      </w:pPr>
      <w:bookmarkStart w:id="66" w:name="_Toc237351865"/>
      <w:r>
        <w:t>6.2 Doplňkové projekty a pravidelně se opakující akce</w:t>
      </w:r>
      <w:bookmarkEnd w:id="57"/>
      <w:bookmarkEnd w:id="66"/>
    </w:p>
    <w:p w14:paraId="18B51520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proofErr w:type="spellStart"/>
      <w:r>
        <w:t>Předplavecký</w:t>
      </w:r>
      <w:proofErr w:type="spellEnd"/>
      <w:r>
        <w:t xml:space="preserve"> výcvik pro předškolní děti (dle nabídky plaveckého bazénu v regionu).</w:t>
      </w:r>
    </w:p>
    <w:p w14:paraId="75F82F02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Pravidelné návštěvy místní knihovny spojené s besedou o knihách.</w:t>
      </w:r>
    </w:p>
    <w:p w14:paraId="4D305D61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Divadelní představení přijíždějící do mateřské školy nebo návštěva divadla.</w:t>
      </w:r>
    </w:p>
    <w:p w14:paraId="537B439B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Vánoční a jarní besídky pro rodiče a veřejnost.</w:t>
      </w:r>
    </w:p>
    <w:p w14:paraId="3ADD6454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Slavnostní rozloučení s předškoláky na konci školního roku.</w:t>
      </w:r>
    </w:p>
    <w:p w14:paraId="5A5ECE3E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Sběrové akce (např. sběr papíru) ve spolupráci s obcí.</w:t>
      </w:r>
    </w:p>
    <w:p w14:paraId="021B17AA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Projektové dny ve spolupráci se základní školou (např. Den Země, Den zdraví).</w:t>
      </w:r>
    </w:p>
    <w:p w14:paraId="646780E4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Pravidelná spolupráce se základní školou (návštěvy 1. třídy, společné akce).</w:t>
      </w:r>
    </w:p>
    <w:p w14:paraId="71C88424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Environmentální a badatelské aktivity (viz kapitola 7).</w:t>
      </w:r>
    </w:p>
    <w:p w14:paraId="34825DB4" w14:textId="77777777" w:rsidR="00974DB6" w:rsidRDefault="00974DB6" w:rsidP="00974DB6">
      <w:pPr>
        <w:pStyle w:val="Odstavecseseznamem"/>
        <w:numPr>
          <w:ilvl w:val="0"/>
          <w:numId w:val="4"/>
        </w:numPr>
        <w:spacing w:after="80"/>
      </w:pPr>
      <w:r>
        <w:t>Kulturní a společenské akce pro děti a rodiče (besídky, jarmarky, rozloučení s předškoláky).</w:t>
      </w:r>
    </w:p>
    <w:p w14:paraId="0851895A" w14:textId="77777777" w:rsidR="00877E7F" w:rsidRDefault="00877E7F" w:rsidP="00974DB6">
      <w:pPr>
        <w:pStyle w:val="Odstavecseseznamem"/>
        <w:numPr>
          <w:ilvl w:val="0"/>
          <w:numId w:val="4"/>
        </w:numPr>
        <w:spacing w:after="80"/>
      </w:pPr>
    </w:p>
    <w:p w14:paraId="3B0EF5B2" w14:textId="77777777" w:rsidR="00877E7F" w:rsidRPr="00877E7F" w:rsidRDefault="00877E7F" w:rsidP="00877E7F">
      <w:pPr>
        <w:pStyle w:val="Nadpis2"/>
      </w:pPr>
      <w:bookmarkStart w:id="67" w:name="_Toc237351275"/>
      <w:bookmarkStart w:id="68" w:name="_Toc237351866"/>
      <w:r w:rsidRPr="00877E7F">
        <w:t>6.3 Kontrolní přehled pokrytí očekávaných výsledků učení RVP PV</w:t>
      </w:r>
      <w:bookmarkEnd w:id="67"/>
      <w:bookmarkEnd w:id="68"/>
    </w:p>
    <w:p w14:paraId="47F489C0" w14:textId="77777777" w:rsidR="00877E7F" w:rsidRPr="00877E7F" w:rsidRDefault="00877E7F" w:rsidP="00877E7F">
      <w:pPr>
        <w:rPr>
          <w:color w:val="000000" w:themeColor="text1"/>
        </w:rPr>
      </w:pPr>
      <w:r w:rsidRPr="00877E7F">
        <w:rPr>
          <w:color w:val="000000" w:themeColor="text1"/>
        </w:rPr>
        <w:t>Revidovaný RVP PV vyžaduje, aby v souhrnu ŠVP (napříč všemi integrovanými bloky dohromady) nezůstal nepřiřazený žádný okruh očekávaných výsledků učení z klíčových kompetencí ani ze čtyř vzdělávacích oblastí. Následující tabulka je orientační kontrolní nástroj: u každého okruhu/kompetence RVP PV ukazuje, ve kterém z našich čtyř integrovaných bloků je jeho obsah zastoupen.</w:t>
      </w:r>
    </w:p>
    <w:p w14:paraId="0B556DA9" w14:textId="77777777" w:rsidR="00877E7F" w:rsidRPr="00877E7F" w:rsidRDefault="00877E7F" w:rsidP="00877E7F">
      <w:pPr>
        <w:rPr>
          <w:color w:val="000000" w:themeColor="text1"/>
        </w:rPr>
      </w:pPr>
      <w:r w:rsidRPr="00877E7F">
        <w:rPr>
          <w:i/>
          <w:color w:val="000000" w:themeColor="text1"/>
          <w:sz w:val="18"/>
        </w:rPr>
        <w:t>Používání kódů RVP PV (např. DJT-TSB) v ŠVP není povinné; tabulka je interním pracovním přehledem školy, nikoli závaznou součástí ŠVP v úzkém slova smyslu.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1"/>
        <w:gridCol w:w="1511"/>
        <w:gridCol w:w="1512"/>
        <w:gridCol w:w="1512"/>
        <w:gridCol w:w="1512"/>
        <w:gridCol w:w="1512"/>
      </w:tblGrid>
      <w:tr w:rsidR="00877E7F" w:rsidRPr="00877E7F" w14:paraId="16E4C2A4" w14:textId="77777777" w:rsidTr="00877E7F">
        <w:tc>
          <w:tcPr>
            <w:tcW w:w="1512" w:type="dxa"/>
            <w:shd w:val="clear" w:color="auto" w:fill="2E5E4E"/>
          </w:tcPr>
          <w:p w14:paraId="675C96E0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b/>
                <w:color w:val="000000" w:themeColor="text1"/>
                <w:sz w:val="18"/>
              </w:rPr>
              <w:t>Vzdělávací oblast / KK</w:t>
            </w:r>
          </w:p>
        </w:tc>
        <w:tc>
          <w:tcPr>
            <w:tcW w:w="1512" w:type="dxa"/>
            <w:shd w:val="clear" w:color="auto" w:fill="2E5E4E"/>
          </w:tcPr>
          <w:p w14:paraId="66150F3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b/>
                <w:color w:val="000000" w:themeColor="text1"/>
                <w:sz w:val="18"/>
              </w:rPr>
              <w:t>Okruh</w:t>
            </w:r>
          </w:p>
        </w:tc>
        <w:tc>
          <w:tcPr>
            <w:tcW w:w="1512" w:type="dxa"/>
            <w:shd w:val="clear" w:color="auto" w:fill="2E5E4E"/>
          </w:tcPr>
          <w:p w14:paraId="50F51315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b/>
                <w:color w:val="000000" w:themeColor="text1"/>
                <w:sz w:val="18"/>
              </w:rPr>
              <w:t>IB1 Sluníčko se probouzí</w:t>
            </w:r>
          </w:p>
        </w:tc>
        <w:tc>
          <w:tcPr>
            <w:tcW w:w="1512" w:type="dxa"/>
            <w:shd w:val="clear" w:color="auto" w:fill="2E5E4E"/>
          </w:tcPr>
          <w:p w14:paraId="64E9FA9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b/>
                <w:color w:val="000000" w:themeColor="text1"/>
                <w:sz w:val="18"/>
              </w:rPr>
              <w:t>IB2 Sluníčko putuje krajinou</w:t>
            </w:r>
          </w:p>
        </w:tc>
        <w:tc>
          <w:tcPr>
            <w:tcW w:w="1512" w:type="dxa"/>
            <w:shd w:val="clear" w:color="auto" w:fill="2E5E4E"/>
          </w:tcPr>
          <w:p w14:paraId="7F409879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b/>
                <w:color w:val="000000" w:themeColor="text1"/>
                <w:sz w:val="18"/>
              </w:rPr>
              <w:t>IB3 Sluníčko svítí do světa</w:t>
            </w:r>
          </w:p>
        </w:tc>
        <w:tc>
          <w:tcPr>
            <w:tcW w:w="1512" w:type="dxa"/>
            <w:shd w:val="clear" w:color="auto" w:fill="2E5E4E"/>
          </w:tcPr>
          <w:p w14:paraId="6C265DAE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b/>
                <w:color w:val="000000" w:themeColor="text1"/>
                <w:sz w:val="18"/>
              </w:rPr>
              <w:t>IB4 Sluníčko slaví s námi</w:t>
            </w:r>
          </w:p>
        </w:tc>
      </w:tr>
      <w:tr w:rsidR="00877E7F" w:rsidRPr="00877E7F" w14:paraId="27BF5AB6" w14:textId="77777777" w:rsidTr="00877E7F">
        <w:tc>
          <w:tcPr>
            <w:tcW w:w="1512" w:type="dxa"/>
          </w:tcPr>
          <w:p w14:paraId="610BCCBE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Klíčové kompetence</w:t>
            </w:r>
          </w:p>
        </w:tc>
        <w:tc>
          <w:tcPr>
            <w:tcW w:w="1512" w:type="dxa"/>
          </w:tcPr>
          <w:p w14:paraId="1CBA739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 učení</w:t>
            </w:r>
          </w:p>
        </w:tc>
        <w:tc>
          <w:tcPr>
            <w:tcW w:w="1512" w:type="dxa"/>
          </w:tcPr>
          <w:p w14:paraId="37F0FDC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3345D082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185CCAB2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AD8BC5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615EF600" w14:textId="77777777" w:rsidTr="00877E7F">
        <w:tc>
          <w:tcPr>
            <w:tcW w:w="1512" w:type="dxa"/>
          </w:tcPr>
          <w:p w14:paraId="7307B58E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Klíčové kompetence</w:t>
            </w:r>
          </w:p>
        </w:tc>
        <w:tc>
          <w:tcPr>
            <w:tcW w:w="1512" w:type="dxa"/>
          </w:tcPr>
          <w:p w14:paraId="09CD06B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Komunikační</w:t>
            </w:r>
          </w:p>
        </w:tc>
        <w:tc>
          <w:tcPr>
            <w:tcW w:w="1512" w:type="dxa"/>
          </w:tcPr>
          <w:p w14:paraId="198682C1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5852E068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E77DBC1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5736837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4D118267" w14:textId="77777777" w:rsidTr="00877E7F">
        <w:tc>
          <w:tcPr>
            <w:tcW w:w="1512" w:type="dxa"/>
          </w:tcPr>
          <w:p w14:paraId="1310428F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Klíčové kompetence</w:t>
            </w:r>
          </w:p>
        </w:tc>
        <w:tc>
          <w:tcPr>
            <w:tcW w:w="1512" w:type="dxa"/>
          </w:tcPr>
          <w:p w14:paraId="71D6124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 občanství a udržitelnosti</w:t>
            </w:r>
          </w:p>
        </w:tc>
        <w:tc>
          <w:tcPr>
            <w:tcW w:w="1512" w:type="dxa"/>
          </w:tcPr>
          <w:p w14:paraId="3C88460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52F417C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7941B3FD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68A2EAA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29E459F9" w14:textId="77777777" w:rsidTr="00877E7F">
        <w:tc>
          <w:tcPr>
            <w:tcW w:w="1512" w:type="dxa"/>
          </w:tcPr>
          <w:p w14:paraId="33C492E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Klíčové kompetence</w:t>
            </w:r>
          </w:p>
        </w:tc>
        <w:tc>
          <w:tcPr>
            <w:tcW w:w="1512" w:type="dxa"/>
          </w:tcPr>
          <w:p w14:paraId="1745119F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Osobnostní a sociální</w:t>
            </w:r>
          </w:p>
        </w:tc>
        <w:tc>
          <w:tcPr>
            <w:tcW w:w="1512" w:type="dxa"/>
          </w:tcPr>
          <w:p w14:paraId="4FC1C8D8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5842D644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1722D9B4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F06908E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2E03B16B" w14:textId="77777777" w:rsidTr="00877E7F">
        <w:tc>
          <w:tcPr>
            <w:tcW w:w="1512" w:type="dxa"/>
          </w:tcPr>
          <w:p w14:paraId="385C7CC0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Klíčové kompetence</w:t>
            </w:r>
          </w:p>
        </w:tc>
        <w:tc>
          <w:tcPr>
            <w:tcW w:w="1512" w:type="dxa"/>
          </w:tcPr>
          <w:p w14:paraId="4F2A9CA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 podnikavosti a pracovní</w:t>
            </w:r>
          </w:p>
        </w:tc>
        <w:tc>
          <w:tcPr>
            <w:tcW w:w="1512" w:type="dxa"/>
          </w:tcPr>
          <w:p w14:paraId="30C98B44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EF07131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933353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2C8CBB8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43386698" w14:textId="77777777" w:rsidTr="00877E7F">
        <w:tc>
          <w:tcPr>
            <w:tcW w:w="1512" w:type="dxa"/>
          </w:tcPr>
          <w:p w14:paraId="5EBA1B4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Klíčové kompetence</w:t>
            </w:r>
          </w:p>
        </w:tc>
        <w:tc>
          <w:tcPr>
            <w:tcW w:w="1512" w:type="dxa"/>
          </w:tcPr>
          <w:p w14:paraId="24B46E19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 řešení problémů</w:t>
            </w:r>
          </w:p>
        </w:tc>
        <w:tc>
          <w:tcPr>
            <w:tcW w:w="1512" w:type="dxa"/>
          </w:tcPr>
          <w:p w14:paraId="38F0749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BB6D2C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2FC1D08D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96A6F30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50F3CCB2" w14:textId="77777777" w:rsidTr="00877E7F">
        <w:tc>
          <w:tcPr>
            <w:tcW w:w="1512" w:type="dxa"/>
          </w:tcPr>
          <w:p w14:paraId="65C4AD1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lastRenderedPageBreak/>
              <w:t>Klíčové kompetence</w:t>
            </w:r>
          </w:p>
        </w:tc>
        <w:tc>
          <w:tcPr>
            <w:tcW w:w="1512" w:type="dxa"/>
          </w:tcPr>
          <w:p w14:paraId="4531E77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Kulturní</w:t>
            </w:r>
          </w:p>
        </w:tc>
        <w:tc>
          <w:tcPr>
            <w:tcW w:w="1512" w:type="dxa"/>
          </w:tcPr>
          <w:p w14:paraId="268A517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36539A0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D606359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5D03E52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  <w:tr w:rsidR="00877E7F" w:rsidRPr="00877E7F" w14:paraId="7C8586A6" w14:textId="77777777" w:rsidTr="00877E7F">
        <w:tc>
          <w:tcPr>
            <w:tcW w:w="1512" w:type="dxa"/>
          </w:tcPr>
          <w:p w14:paraId="34009AB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Klíčové kompetence</w:t>
            </w:r>
          </w:p>
        </w:tc>
        <w:tc>
          <w:tcPr>
            <w:tcW w:w="1512" w:type="dxa"/>
          </w:tcPr>
          <w:p w14:paraId="163C0DFD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Digitální</w:t>
            </w:r>
          </w:p>
        </w:tc>
        <w:tc>
          <w:tcPr>
            <w:tcW w:w="1512" w:type="dxa"/>
          </w:tcPr>
          <w:p w14:paraId="18F15C88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E779B0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4D8362A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446BF43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7F379744" w14:textId="77777777" w:rsidTr="00877E7F">
        <w:tc>
          <w:tcPr>
            <w:tcW w:w="1512" w:type="dxa"/>
          </w:tcPr>
          <w:p w14:paraId="298B7AE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tělo</w:t>
            </w:r>
          </w:p>
        </w:tc>
        <w:tc>
          <w:tcPr>
            <w:tcW w:w="1512" w:type="dxa"/>
          </w:tcPr>
          <w:p w14:paraId="66F5C4D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Tělo, smysly a biologické potřeby</w:t>
            </w:r>
          </w:p>
        </w:tc>
        <w:tc>
          <w:tcPr>
            <w:tcW w:w="1512" w:type="dxa"/>
          </w:tcPr>
          <w:p w14:paraId="7D8DEB75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488EE8E8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2D89DA6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1C8D991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47998A18" w14:textId="77777777" w:rsidTr="00877E7F">
        <w:tc>
          <w:tcPr>
            <w:tcW w:w="1512" w:type="dxa"/>
          </w:tcPr>
          <w:p w14:paraId="12B31294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tělo</w:t>
            </w:r>
          </w:p>
        </w:tc>
        <w:tc>
          <w:tcPr>
            <w:tcW w:w="1512" w:type="dxa"/>
          </w:tcPr>
          <w:p w14:paraId="7ADC6971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Pohyb, hrubá a jemná motorika</w:t>
            </w:r>
          </w:p>
        </w:tc>
        <w:tc>
          <w:tcPr>
            <w:tcW w:w="1512" w:type="dxa"/>
          </w:tcPr>
          <w:p w14:paraId="74C5FE4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6AB9995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6D3BFEC2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1A9511D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  <w:tr w:rsidR="00877E7F" w:rsidRPr="00877E7F" w14:paraId="5A9B7402" w14:textId="77777777" w:rsidTr="00877E7F">
        <w:tc>
          <w:tcPr>
            <w:tcW w:w="1512" w:type="dxa"/>
          </w:tcPr>
          <w:p w14:paraId="68539C4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tělo</w:t>
            </w:r>
          </w:p>
        </w:tc>
        <w:tc>
          <w:tcPr>
            <w:tcW w:w="1512" w:type="dxa"/>
          </w:tcPr>
          <w:p w14:paraId="6A9F164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Praktický život</w:t>
            </w:r>
          </w:p>
        </w:tc>
        <w:tc>
          <w:tcPr>
            <w:tcW w:w="1512" w:type="dxa"/>
          </w:tcPr>
          <w:p w14:paraId="74275EE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25701F48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596CC786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D2F4CA0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  <w:tr w:rsidR="00877E7F" w:rsidRPr="00877E7F" w14:paraId="200C0F98" w14:textId="77777777" w:rsidTr="00877E7F">
        <w:tc>
          <w:tcPr>
            <w:tcW w:w="1512" w:type="dxa"/>
          </w:tcPr>
          <w:p w14:paraId="18BE616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tělo</w:t>
            </w:r>
          </w:p>
        </w:tc>
        <w:tc>
          <w:tcPr>
            <w:tcW w:w="1512" w:type="dxa"/>
          </w:tcPr>
          <w:p w14:paraId="5AAC26E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Fyzická zdatnost</w:t>
            </w:r>
          </w:p>
        </w:tc>
        <w:tc>
          <w:tcPr>
            <w:tcW w:w="1512" w:type="dxa"/>
          </w:tcPr>
          <w:p w14:paraId="195D4E60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B94864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BF01D9E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45AD2FB5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114322CD" w14:textId="77777777" w:rsidTr="00877E7F">
        <w:tc>
          <w:tcPr>
            <w:tcW w:w="1512" w:type="dxa"/>
          </w:tcPr>
          <w:p w14:paraId="09BEEFB9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tělo</w:t>
            </w:r>
          </w:p>
        </w:tc>
        <w:tc>
          <w:tcPr>
            <w:tcW w:w="1512" w:type="dxa"/>
          </w:tcPr>
          <w:p w14:paraId="7CFF33D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Ochrana zdraví</w:t>
            </w:r>
          </w:p>
        </w:tc>
        <w:tc>
          <w:tcPr>
            <w:tcW w:w="1512" w:type="dxa"/>
          </w:tcPr>
          <w:p w14:paraId="6574C2AD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4B5D658D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590DB1F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7D71C944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5978F20B" w14:textId="77777777" w:rsidTr="00877E7F">
        <w:tc>
          <w:tcPr>
            <w:tcW w:w="1512" w:type="dxa"/>
          </w:tcPr>
          <w:p w14:paraId="579AD7EE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psychika</w:t>
            </w:r>
          </w:p>
        </w:tc>
        <w:tc>
          <w:tcPr>
            <w:tcW w:w="1512" w:type="dxa"/>
          </w:tcPr>
          <w:p w14:paraId="6A5AADE9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Sebepojetí, autonomie a emoce</w:t>
            </w:r>
          </w:p>
        </w:tc>
        <w:tc>
          <w:tcPr>
            <w:tcW w:w="1512" w:type="dxa"/>
          </w:tcPr>
          <w:p w14:paraId="33CEA56D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19AD220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1FE97A5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F0C6484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442635FA" w14:textId="77777777" w:rsidTr="00877E7F">
        <w:tc>
          <w:tcPr>
            <w:tcW w:w="1512" w:type="dxa"/>
          </w:tcPr>
          <w:p w14:paraId="0FEA84E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psychika</w:t>
            </w:r>
          </w:p>
        </w:tc>
        <w:tc>
          <w:tcPr>
            <w:tcW w:w="1512" w:type="dxa"/>
          </w:tcPr>
          <w:p w14:paraId="32F8B9BA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Myšlenkové operace a procesy</w:t>
            </w:r>
          </w:p>
        </w:tc>
        <w:tc>
          <w:tcPr>
            <w:tcW w:w="1512" w:type="dxa"/>
          </w:tcPr>
          <w:p w14:paraId="0AF9F66E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26F95F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7DD9849D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1CC17159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3A12ED66" w14:textId="77777777" w:rsidTr="00877E7F">
        <w:tc>
          <w:tcPr>
            <w:tcW w:w="1512" w:type="dxa"/>
          </w:tcPr>
          <w:p w14:paraId="08F19F1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psychika</w:t>
            </w:r>
          </w:p>
        </w:tc>
        <w:tc>
          <w:tcPr>
            <w:tcW w:w="1512" w:type="dxa"/>
          </w:tcPr>
          <w:p w14:paraId="38705AEB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Představivost, fantazie, tvořivost</w:t>
            </w:r>
          </w:p>
        </w:tc>
        <w:tc>
          <w:tcPr>
            <w:tcW w:w="1512" w:type="dxa"/>
          </w:tcPr>
          <w:p w14:paraId="495CB9FE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0558303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233DCFB9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1556B2B8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  <w:tr w:rsidR="00877E7F" w:rsidRPr="00877E7F" w14:paraId="03274B98" w14:textId="77777777" w:rsidTr="00877E7F">
        <w:tc>
          <w:tcPr>
            <w:tcW w:w="1512" w:type="dxa"/>
          </w:tcPr>
          <w:p w14:paraId="032A308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psychika</w:t>
            </w:r>
          </w:p>
        </w:tc>
        <w:tc>
          <w:tcPr>
            <w:tcW w:w="1512" w:type="dxa"/>
          </w:tcPr>
          <w:p w14:paraId="0493A586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Jazyk a řeč</w:t>
            </w:r>
          </w:p>
        </w:tc>
        <w:tc>
          <w:tcPr>
            <w:tcW w:w="1512" w:type="dxa"/>
          </w:tcPr>
          <w:p w14:paraId="2F41C54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093AC740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2EFA93E4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5E086569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0DC17537" w14:textId="77777777" w:rsidTr="00877E7F">
        <w:tc>
          <w:tcPr>
            <w:tcW w:w="1512" w:type="dxa"/>
          </w:tcPr>
          <w:p w14:paraId="158BCB4E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psychika</w:t>
            </w:r>
          </w:p>
        </w:tc>
        <w:tc>
          <w:tcPr>
            <w:tcW w:w="1512" w:type="dxa"/>
          </w:tcPr>
          <w:p w14:paraId="2F0334F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Předčtenářské dovednosti</w:t>
            </w:r>
          </w:p>
        </w:tc>
        <w:tc>
          <w:tcPr>
            <w:tcW w:w="1512" w:type="dxa"/>
          </w:tcPr>
          <w:p w14:paraId="29130EF1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5B310406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0274372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F75300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3BF9BE86" w14:textId="77777777" w:rsidTr="00877E7F">
        <w:tc>
          <w:tcPr>
            <w:tcW w:w="1512" w:type="dxa"/>
          </w:tcPr>
          <w:p w14:paraId="51BA673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jeho psychika</w:t>
            </w:r>
          </w:p>
        </w:tc>
        <w:tc>
          <w:tcPr>
            <w:tcW w:w="1512" w:type="dxa"/>
          </w:tcPr>
          <w:p w14:paraId="7716979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Předmatematické představy</w:t>
            </w:r>
          </w:p>
        </w:tc>
        <w:tc>
          <w:tcPr>
            <w:tcW w:w="1512" w:type="dxa"/>
          </w:tcPr>
          <w:p w14:paraId="38C1C02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7BF4E18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C7D81B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5E70D64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1820873B" w14:textId="77777777" w:rsidTr="00877E7F">
        <w:tc>
          <w:tcPr>
            <w:tcW w:w="1512" w:type="dxa"/>
          </w:tcPr>
          <w:p w14:paraId="770EE4A2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Dítě, ten druhý a společnost</w:t>
            </w:r>
          </w:p>
        </w:tc>
        <w:tc>
          <w:tcPr>
            <w:tcW w:w="1512" w:type="dxa"/>
          </w:tcPr>
          <w:p w14:paraId="1165FF69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Adaptace v novém prostředí a socializace</w:t>
            </w:r>
          </w:p>
        </w:tc>
        <w:tc>
          <w:tcPr>
            <w:tcW w:w="1512" w:type="dxa"/>
          </w:tcPr>
          <w:p w14:paraId="110409A2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62F23EF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0265EBD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1B153860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5FDDB2AD" w14:textId="77777777" w:rsidTr="00877E7F">
        <w:tc>
          <w:tcPr>
            <w:tcW w:w="1512" w:type="dxa"/>
          </w:tcPr>
          <w:p w14:paraId="32F0B06F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Dítě, ten druhý a společnost</w:t>
            </w:r>
          </w:p>
        </w:tc>
        <w:tc>
          <w:tcPr>
            <w:tcW w:w="1512" w:type="dxa"/>
          </w:tcPr>
          <w:p w14:paraId="56AD6F89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Základy etikety a morální hodnoty</w:t>
            </w:r>
          </w:p>
        </w:tc>
        <w:tc>
          <w:tcPr>
            <w:tcW w:w="1512" w:type="dxa"/>
          </w:tcPr>
          <w:p w14:paraId="569CB31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549018EE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3719418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5EF45E9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  <w:tr w:rsidR="00877E7F" w:rsidRPr="00877E7F" w14:paraId="5567678D" w14:textId="77777777" w:rsidTr="00877E7F">
        <w:tc>
          <w:tcPr>
            <w:tcW w:w="1512" w:type="dxa"/>
          </w:tcPr>
          <w:p w14:paraId="571C7F4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Dítě, ten druhý a společnost</w:t>
            </w:r>
          </w:p>
        </w:tc>
        <w:tc>
          <w:tcPr>
            <w:tcW w:w="1512" w:type="dxa"/>
          </w:tcPr>
          <w:p w14:paraId="7B4C6863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Svět lidí a kultury</w:t>
            </w:r>
          </w:p>
        </w:tc>
        <w:tc>
          <w:tcPr>
            <w:tcW w:w="1512" w:type="dxa"/>
          </w:tcPr>
          <w:p w14:paraId="3D4D9FBE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65F6069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A672B5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52F67EB2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  <w:tr w:rsidR="00877E7F" w:rsidRPr="00877E7F" w14:paraId="686E9EE5" w14:textId="77777777" w:rsidTr="00877E7F">
        <w:tc>
          <w:tcPr>
            <w:tcW w:w="1512" w:type="dxa"/>
          </w:tcPr>
          <w:p w14:paraId="7AFC73D8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Dítě, ten druhý a společnost</w:t>
            </w:r>
          </w:p>
        </w:tc>
        <w:tc>
          <w:tcPr>
            <w:tcW w:w="1512" w:type="dxa"/>
          </w:tcPr>
          <w:p w14:paraId="41F52DB0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Základy estetického a kulturního vnímání</w:t>
            </w:r>
          </w:p>
        </w:tc>
        <w:tc>
          <w:tcPr>
            <w:tcW w:w="1512" w:type="dxa"/>
          </w:tcPr>
          <w:p w14:paraId="75E69B7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AE71EF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7F9BB195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12F8A8C1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  <w:tr w:rsidR="00877E7F" w:rsidRPr="00877E7F" w14:paraId="0EC20216" w14:textId="77777777" w:rsidTr="00877E7F">
        <w:tc>
          <w:tcPr>
            <w:tcW w:w="1512" w:type="dxa"/>
          </w:tcPr>
          <w:p w14:paraId="76D2AC8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svět</w:t>
            </w:r>
          </w:p>
        </w:tc>
        <w:tc>
          <w:tcPr>
            <w:tcW w:w="1512" w:type="dxa"/>
          </w:tcPr>
          <w:p w14:paraId="0B31A21E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Poznávání světa a přírody</w:t>
            </w:r>
          </w:p>
        </w:tc>
        <w:tc>
          <w:tcPr>
            <w:tcW w:w="1512" w:type="dxa"/>
          </w:tcPr>
          <w:p w14:paraId="0A25221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4D9A2B0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2E72188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6A245446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73B95B4E" w14:textId="77777777" w:rsidTr="00877E7F">
        <w:tc>
          <w:tcPr>
            <w:tcW w:w="1512" w:type="dxa"/>
          </w:tcPr>
          <w:p w14:paraId="43D6B4BF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svět</w:t>
            </w:r>
          </w:p>
        </w:tc>
        <w:tc>
          <w:tcPr>
            <w:tcW w:w="1512" w:type="dxa"/>
          </w:tcPr>
          <w:p w14:paraId="1EE0EA6A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Životní prostředí a jeho ochrana</w:t>
            </w:r>
          </w:p>
        </w:tc>
        <w:tc>
          <w:tcPr>
            <w:tcW w:w="1512" w:type="dxa"/>
          </w:tcPr>
          <w:p w14:paraId="358DB4F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1864DE2C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70AC016B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11BF51FF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</w:tr>
      <w:tr w:rsidR="00877E7F" w:rsidRPr="00877E7F" w14:paraId="39C09F4B" w14:textId="77777777" w:rsidTr="00877E7F">
        <w:tc>
          <w:tcPr>
            <w:tcW w:w="1512" w:type="dxa"/>
          </w:tcPr>
          <w:p w14:paraId="28F0BDF7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Dítě a svět</w:t>
            </w:r>
          </w:p>
        </w:tc>
        <w:tc>
          <w:tcPr>
            <w:tcW w:w="1512" w:type="dxa"/>
          </w:tcPr>
          <w:p w14:paraId="36B485AC" w14:textId="77777777" w:rsidR="00877E7F" w:rsidRPr="00877E7F" w:rsidRDefault="00877E7F" w:rsidP="00877E7F">
            <w:pPr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Bezpečné chování</w:t>
            </w:r>
          </w:p>
        </w:tc>
        <w:tc>
          <w:tcPr>
            <w:tcW w:w="1512" w:type="dxa"/>
          </w:tcPr>
          <w:p w14:paraId="4678E243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268D08D2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</w:tcPr>
          <w:p w14:paraId="0B982A06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  <w:tc>
          <w:tcPr>
            <w:tcW w:w="1512" w:type="dxa"/>
          </w:tcPr>
          <w:p w14:paraId="6790D177" w14:textId="77777777" w:rsidR="00877E7F" w:rsidRPr="00877E7F" w:rsidRDefault="00877E7F" w:rsidP="00877E7F">
            <w:pPr>
              <w:jc w:val="center"/>
              <w:rPr>
                <w:color w:val="000000" w:themeColor="text1"/>
              </w:rPr>
            </w:pPr>
            <w:r w:rsidRPr="00877E7F">
              <w:rPr>
                <w:color w:val="000000" w:themeColor="text1"/>
                <w:sz w:val="18"/>
              </w:rPr>
              <w:t>✓</w:t>
            </w:r>
          </w:p>
        </w:tc>
      </w:tr>
    </w:tbl>
    <w:p w14:paraId="2DABCAA7" w14:textId="77777777" w:rsidR="00877E7F" w:rsidRPr="00877E7F" w:rsidRDefault="00877E7F" w:rsidP="00877E7F">
      <w:pPr>
        <w:rPr>
          <w:color w:val="000000" w:themeColor="text1"/>
        </w:rPr>
      </w:pPr>
      <w:r w:rsidRPr="00877E7F">
        <w:rPr>
          <w:i/>
          <w:color w:val="000000" w:themeColor="text1"/>
          <w:sz w:val="18"/>
        </w:rPr>
        <w:t>Poznámka: Tabulka je orientační — vychází z tematického zaměření obsahu jednotlivých bloků, nikoli z doslovného porovnání s každou jednotlivou formulací OVU v RVP PV. Prázdné buňky neznamenají nutně mezeru — daný okruh může být částečně zastoupen i v jiném bloku. Doporučujeme pedagogickému týmu tento přehled průběžně ověřovat a upřesňovat v rámci operativního plánování na úrovni třídy.</w:t>
      </w:r>
    </w:p>
    <w:p w14:paraId="328A2A4E" w14:textId="77777777" w:rsidR="00877E7F" w:rsidRDefault="00877E7F" w:rsidP="00877E7F">
      <w:pPr>
        <w:pStyle w:val="Odstavecseseznamem"/>
        <w:spacing w:after="80"/>
        <w:ind w:left="720"/>
      </w:pPr>
    </w:p>
    <w:p w14:paraId="7985D0AB" w14:textId="77777777" w:rsidR="00095DE8" w:rsidRDefault="00305C56">
      <w:pPr>
        <w:pStyle w:val="Nadpis1"/>
        <w:spacing w:before="400" w:after="200"/>
      </w:pPr>
      <w:bookmarkStart w:id="69" w:name="_Toc237351867"/>
      <w:r>
        <w:t>7. Autoevaluace (evaluace) mateřské školy</w:t>
      </w:r>
      <w:bookmarkEnd w:id="69"/>
    </w:p>
    <w:p w14:paraId="1DA32443" w14:textId="77777777" w:rsidR="00095DE8" w:rsidRDefault="00305C56">
      <w:pPr>
        <w:spacing w:after="150"/>
        <w:jc w:val="both"/>
      </w:pPr>
      <w:r>
        <w:t>Autoevaluace je systematické, pravidelné a komplexní hodnocení podmínek, průběhu a výsledků vzdělávání. Provádí ji ředitel školy společně s pedagogickým týmem, případně za účasti zákonných zástupců dětí. Výsledky autoevaluace jsou propojovány s výsledky externího hodnocení České školní inspekce a slouží jako podklad pro úpravy tohoto ŠVP.</w:t>
      </w:r>
    </w:p>
    <w:p w14:paraId="16B2E6CC" w14:textId="77777777" w:rsidR="00095DE8" w:rsidRDefault="00305C56">
      <w:pPr>
        <w:pStyle w:val="Nadpis2"/>
        <w:spacing w:before="300" w:after="150"/>
      </w:pPr>
      <w:bookmarkStart w:id="70" w:name="_Toc237351868"/>
      <w:r>
        <w:t>7.1 Oblasti autoevaluace</w:t>
      </w:r>
      <w:bookmarkEnd w:id="70"/>
    </w:p>
    <w:p w14:paraId="684CEC6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kvalita podmínek pro realizaci předškolního vzdělávání,</w:t>
      </w:r>
    </w:p>
    <w:p w14:paraId="6A15685B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kvalita pedagogického týmu školy,</w:t>
      </w:r>
    </w:p>
    <w:p w14:paraId="52515575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kvalita průběhu vzdělávání (vzdělávací strategie, individualizace),</w:t>
      </w:r>
    </w:p>
    <w:p w14:paraId="154840A6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kvalita výsledků vzdělávání (dosahování očekávaných výsledků učení).</w:t>
      </w:r>
    </w:p>
    <w:p w14:paraId="0FE4DD4D" w14:textId="77777777" w:rsidR="00095DE8" w:rsidRDefault="00305C56">
      <w:pPr>
        <w:pStyle w:val="Nadpis2"/>
        <w:spacing w:before="300" w:after="150"/>
      </w:pPr>
      <w:bookmarkStart w:id="71" w:name="_Toc237351869"/>
      <w:r>
        <w:t>7.2 Cíle a kritéria autoevaluace</w:t>
      </w:r>
      <w:bookmarkEnd w:id="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1"/>
        <w:gridCol w:w="3013"/>
        <w:gridCol w:w="3036"/>
      </w:tblGrid>
      <w:tr w:rsidR="00095DE8" w14:paraId="122584D8" w14:textId="77777777">
        <w:tc>
          <w:tcPr>
            <w:tcW w:w="3333" w:type="dxa"/>
            <w:shd w:val="clear" w:color="auto" w:fill="2E5E4E"/>
          </w:tcPr>
          <w:p w14:paraId="5A0A80E7" w14:textId="77777777" w:rsidR="00095DE8" w:rsidRDefault="00305C56">
            <w:r>
              <w:rPr>
                <w:b/>
                <w:bCs/>
                <w:color w:val="FFFFFF"/>
              </w:rPr>
              <w:t>Oblast</w:t>
            </w:r>
          </w:p>
        </w:tc>
        <w:tc>
          <w:tcPr>
            <w:tcW w:w="3333" w:type="dxa"/>
            <w:shd w:val="clear" w:color="auto" w:fill="2E5E4E"/>
          </w:tcPr>
          <w:p w14:paraId="60000505" w14:textId="77777777" w:rsidR="00095DE8" w:rsidRDefault="00305C56">
            <w:r>
              <w:rPr>
                <w:b/>
                <w:bCs/>
                <w:color w:val="FFFFFF"/>
              </w:rPr>
              <w:t>Cíl</w:t>
            </w:r>
          </w:p>
        </w:tc>
        <w:tc>
          <w:tcPr>
            <w:tcW w:w="3333" w:type="dxa"/>
            <w:shd w:val="clear" w:color="auto" w:fill="2E5E4E"/>
          </w:tcPr>
          <w:p w14:paraId="7BCD6841" w14:textId="77777777" w:rsidR="00095DE8" w:rsidRDefault="00305C56">
            <w:r>
              <w:rPr>
                <w:b/>
                <w:bCs/>
                <w:color w:val="FFFFFF"/>
              </w:rPr>
              <w:t>Kritérium / ukazatel</w:t>
            </w:r>
          </w:p>
        </w:tc>
      </w:tr>
      <w:tr w:rsidR="00095DE8" w14:paraId="74DB55EF" w14:textId="77777777">
        <w:tc>
          <w:tcPr>
            <w:tcW w:w="3333" w:type="dxa"/>
          </w:tcPr>
          <w:p w14:paraId="4466166E" w14:textId="77777777" w:rsidR="00095DE8" w:rsidRDefault="00305C56">
            <w:r>
              <w:t>Podmínky vzdělávání</w:t>
            </w:r>
          </w:p>
        </w:tc>
        <w:tc>
          <w:tcPr>
            <w:tcW w:w="3333" w:type="dxa"/>
          </w:tcPr>
          <w:p w14:paraId="1B774A23" w14:textId="77777777" w:rsidR="00095DE8" w:rsidRDefault="00305C56">
            <w:r>
              <w:t>Zajistit podnětné a bezpečné prostředí pro všechny děti</w:t>
            </w:r>
          </w:p>
        </w:tc>
        <w:tc>
          <w:tcPr>
            <w:tcW w:w="3333" w:type="dxa"/>
          </w:tcPr>
          <w:p w14:paraId="4A63E1D4" w14:textId="77777777" w:rsidR="00095DE8" w:rsidRDefault="00305C56">
            <w:r>
              <w:t>Aktuálnost a funkčnost vybavení, výsledky kontrol BOZP</w:t>
            </w:r>
          </w:p>
        </w:tc>
      </w:tr>
      <w:tr w:rsidR="00095DE8" w14:paraId="1CE35D3C" w14:textId="77777777">
        <w:tc>
          <w:tcPr>
            <w:tcW w:w="3333" w:type="dxa"/>
          </w:tcPr>
          <w:p w14:paraId="1D7C9C73" w14:textId="77777777" w:rsidR="00095DE8" w:rsidRDefault="00305C56">
            <w:r>
              <w:lastRenderedPageBreak/>
              <w:t>Pedagogický tým</w:t>
            </w:r>
          </w:p>
        </w:tc>
        <w:tc>
          <w:tcPr>
            <w:tcW w:w="3333" w:type="dxa"/>
          </w:tcPr>
          <w:p w14:paraId="508AAD89" w14:textId="77777777" w:rsidR="00095DE8" w:rsidRDefault="00305C56">
            <w:r>
              <w:t>Podporovat profesní rozvoj učitelů</w:t>
            </w:r>
          </w:p>
        </w:tc>
        <w:tc>
          <w:tcPr>
            <w:tcW w:w="3333" w:type="dxa"/>
          </w:tcPr>
          <w:p w14:paraId="73303EBA" w14:textId="77777777" w:rsidR="00095DE8" w:rsidRDefault="00305C56">
            <w:r>
              <w:t>Počet absolvovaných DVPP akcí za rok, sebehodnocení pedagogů</w:t>
            </w:r>
          </w:p>
        </w:tc>
      </w:tr>
      <w:tr w:rsidR="00095DE8" w14:paraId="6F59777B" w14:textId="77777777">
        <w:tc>
          <w:tcPr>
            <w:tcW w:w="3333" w:type="dxa"/>
          </w:tcPr>
          <w:p w14:paraId="597C7D6B" w14:textId="77777777" w:rsidR="00095DE8" w:rsidRDefault="00305C56">
            <w:r>
              <w:t>Průběh vzdělávání</w:t>
            </w:r>
          </w:p>
        </w:tc>
        <w:tc>
          <w:tcPr>
            <w:tcW w:w="3333" w:type="dxa"/>
          </w:tcPr>
          <w:p w14:paraId="17E45BAC" w14:textId="77777777" w:rsidR="00095DE8" w:rsidRDefault="00305C56">
            <w:r>
              <w:t>Uplatňovat vzdělávací strategie odpovídající RVP PV</w:t>
            </w:r>
          </w:p>
        </w:tc>
        <w:tc>
          <w:tcPr>
            <w:tcW w:w="3333" w:type="dxa"/>
          </w:tcPr>
          <w:p w14:paraId="2E9D9B3E" w14:textId="77777777" w:rsidR="00095DE8" w:rsidRDefault="00305C56">
            <w:r>
              <w:t>Výsledky hospitační činnosti, zpětná vazba pedagogů</w:t>
            </w:r>
          </w:p>
        </w:tc>
      </w:tr>
      <w:tr w:rsidR="00095DE8" w14:paraId="32BA97CF" w14:textId="77777777">
        <w:tc>
          <w:tcPr>
            <w:tcW w:w="3333" w:type="dxa"/>
          </w:tcPr>
          <w:p w14:paraId="5649A158" w14:textId="77777777" w:rsidR="00095DE8" w:rsidRDefault="00305C56">
            <w:r>
              <w:t>Výsledky vzdělávání</w:t>
            </w:r>
          </w:p>
        </w:tc>
        <w:tc>
          <w:tcPr>
            <w:tcW w:w="3333" w:type="dxa"/>
          </w:tcPr>
          <w:p w14:paraId="61BF89F4" w14:textId="77777777" w:rsidR="00095DE8" w:rsidRDefault="00305C56">
            <w:r>
              <w:t>Podporovat dosahování očekávaných výsledků učení</w:t>
            </w:r>
          </w:p>
        </w:tc>
        <w:tc>
          <w:tcPr>
            <w:tcW w:w="3333" w:type="dxa"/>
          </w:tcPr>
          <w:p w14:paraId="0C1C3F71" w14:textId="77777777" w:rsidR="00095DE8" w:rsidRDefault="00305C56">
            <w:r>
              <w:t>Analýza diagnostických portfolií dětí</w:t>
            </w:r>
          </w:p>
        </w:tc>
      </w:tr>
    </w:tbl>
    <w:p w14:paraId="3B5EBE29" w14:textId="77777777" w:rsidR="00095DE8" w:rsidRDefault="00095DE8">
      <w:pPr>
        <w:spacing w:after="200"/>
      </w:pPr>
    </w:p>
    <w:p w14:paraId="3CB1FC31" w14:textId="77777777" w:rsidR="00095DE8" w:rsidRDefault="00305C56">
      <w:pPr>
        <w:pStyle w:val="Nadpis2"/>
        <w:spacing w:before="300" w:after="150"/>
      </w:pPr>
      <w:bookmarkStart w:id="72" w:name="_Toc237351870"/>
      <w:r>
        <w:t>7.3 Metody a nástroje autoevaluace</w:t>
      </w:r>
      <w:bookmarkEnd w:id="72"/>
    </w:p>
    <w:p w14:paraId="1324C0B7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hospitace a vzájemné hospitace,</w:t>
      </w:r>
    </w:p>
    <w:p w14:paraId="0401E8F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rozhovory a dotazníky pro zákonné zástupce a zaměstnance,</w:t>
      </w:r>
    </w:p>
    <w:p w14:paraId="58527C28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analýza dokumentace (třídní kniha, diagnostická portfolia dětí),</w:t>
      </w:r>
    </w:p>
    <w:p w14:paraId="6F71E81D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pedagogická diagnostika a pozorování dětí,</w:t>
      </w:r>
    </w:p>
    <w:p w14:paraId="7FE29BB7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kritéria pro externí hodnocení České školní inspekce (přiměřeně využitá i pro autoevaluaci).</w:t>
      </w:r>
    </w:p>
    <w:p w14:paraId="337CACFF" w14:textId="77777777" w:rsidR="00974DB6" w:rsidRDefault="00974DB6" w:rsidP="00974DB6">
      <w:pPr>
        <w:pStyle w:val="Nadpis2"/>
        <w:spacing w:before="300" w:after="150"/>
      </w:pPr>
      <w:bookmarkStart w:id="73" w:name="_Toc234580900"/>
      <w:bookmarkStart w:id="74" w:name="_Toc237351871"/>
      <w:r>
        <w:t>7.4 Termíny, frekvence a odpovědnost</w:t>
      </w:r>
      <w:bookmarkEnd w:id="73"/>
      <w:bookmarkEnd w:id="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4"/>
        <w:gridCol w:w="3009"/>
        <w:gridCol w:w="3007"/>
      </w:tblGrid>
      <w:tr w:rsidR="00974DB6" w14:paraId="7E345D72" w14:textId="77777777" w:rsidTr="00B76DE1">
        <w:tc>
          <w:tcPr>
            <w:tcW w:w="3044" w:type="dxa"/>
            <w:shd w:val="clear" w:color="auto" w:fill="2E5E4E"/>
          </w:tcPr>
          <w:p w14:paraId="510593AB" w14:textId="77777777" w:rsidR="00974DB6" w:rsidRDefault="00974DB6" w:rsidP="00746C0A">
            <w:r>
              <w:rPr>
                <w:b/>
                <w:bCs/>
                <w:color w:val="FFFFFF"/>
              </w:rPr>
              <w:t>Činnost</w:t>
            </w:r>
          </w:p>
        </w:tc>
        <w:tc>
          <w:tcPr>
            <w:tcW w:w="3009" w:type="dxa"/>
            <w:shd w:val="clear" w:color="auto" w:fill="2E5E4E"/>
          </w:tcPr>
          <w:p w14:paraId="5DFEE993" w14:textId="77777777" w:rsidR="00974DB6" w:rsidRDefault="00974DB6" w:rsidP="00746C0A">
            <w:r>
              <w:rPr>
                <w:b/>
                <w:bCs/>
                <w:color w:val="FFFFFF"/>
              </w:rPr>
              <w:t>Termín / frekvence</w:t>
            </w:r>
          </w:p>
        </w:tc>
        <w:tc>
          <w:tcPr>
            <w:tcW w:w="3007" w:type="dxa"/>
            <w:shd w:val="clear" w:color="auto" w:fill="2E5E4E"/>
          </w:tcPr>
          <w:p w14:paraId="1753A02B" w14:textId="77777777" w:rsidR="00974DB6" w:rsidRDefault="00974DB6" w:rsidP="00746C0A">
            <w:r>
              <w:rPr>
                <w:b/>
                <w:bCs/>
                <w:color w:val="FFFFFF"/>
              </w:rPr>
              <w:t>Odpovědná osoba</w:t>
            </w:r>
          </w:p>
        </w:tc>
      </w:tr>
      <w:tr w:rsidR="00974DB6" w14:paraId="10E59BED" w14:textId="77777777" w:rsidTr="00B76DE1">
        <w:tc>
          <w:tcPr>
            <w:tcW w:w="3044" w:type="dxa"/>
          </w:tcPr>
          <w:p w14:paraId="39F1D7B9" w14:textId="77777777" w:rsidR="00974DB6" w:rsidRDefault="00974DB6" w:rsidP="00746C0A">
            <w:r>
              <w:t>Průběžné pedagogické diagnostikování dětí</w:t>
            </w:r>
          </w:p>
        </w:tc>
        <w:tc>
          <w:tcPr>
            <w:tcW w:w="3009" w:type="dxa"/>
          </w:tcPr>
          <w:p w14:paraId="0DEDB10C" w14:textId="77777777" w:rsidR="00974DB6" w:rsidRDefault="00974DB6" w:rsidP="00746C0A">
            <w:r>
              <w:t>průběžně, min. 2× ročně vyhodnocení</w:t>
            </w:r>
          </w:p>
        </w:tc>
        <w:tc>
          <w:tcPr>
            <w:tcW w:w="3007" w:type="dxa"/>
          </w:tcPr>
          <w:p w14:paraId="72ADCEDB" w14:textId="77777777" w:rsidR="00974DB6" w:rsidRDefault="00974DB6" w:rsidP="00746C0A">
            <w:r>
              <w:t>učitelky MŠ</w:t>
            </w:r>
          </w:p>
        </w:tc>
      </w:tr>
      <w:tr w:rsidR="00974DB6" w14:paraId="60391DCC" w14:textId="77777777" w:rsidTr="00B76DE1">
        <w:tc>
          <w:tcPr>
            <w:tcW w:w="3044" w:type="dxa"/>
          </w:tcPr>
          <w:p w14:paraId="539B8A05" w14:textId="77777777" w:rsidR="00974DB6" w:rsidRDefault="00974DB6" w:rsidP="00746C0A">
            <w:r>
              <w:t>Hospitační činnost</w:t>
            </w:r>
          </w:p>
        </w:tc>
        <w:tc>
          <w:tcPr>
            <w:tcW w:w="3009" w:type="dxa"/>
          </w:tcPr>
          <w:p w14:paraId="110AC121" w14:textId="77777777" w:rsidR="00974DB6" w:rsidRDefault="00974DB6" w:rsidP="00746C0A">
            <w:r>
              <w:t>min. 2× ročně</w:t>
            </w:r>
          </w:p>
        </w:tc>
        <w:tc>
          <w:tcPr>
            <w:tcW w:w="3007" w:type="dxa"/>
          </w:tcPr>
          <w:p w14:paraId="649FC443" w14:textId="77777777" w:rsidR="00974DB6" w:rsidRDefault="00B76DE1" w:rsidP="00746C0A">
            <w:r>
              <w:t>zástupkyně ředitele pro MŠ Bc. Aneta Šárková</w:t>
            </w:r>
          </w:p>
        </w:tc>
      </w:tr>
      <w:tr w:rsidR="00B76DE1" w14:paraId="058AA6EE" w14:textId="77777777" w:rsidTr="00B76DE1">
        <w:tc>
          <w:tcPr>
            <w:tcW w:w="3044" w:type="dxa"/>
          </w:tcPr>
          <w:p w14:paraId="0A3904B0" w14:textId="77777777" w:rsidR="00B76DE1" w:rsidRDefault="00B76DE1" w:rsidP="00B76DE1">
            <w:r>
              <w:t>Dotazníkové šetření mezi rodiči</w:t>
            </w:r>
          </w:p>
        </w:tc>
        <w:tc>
          <w:tcPr>
            <w:tcW w:w="3009" w:type="dxa"/>
          </w:tcPr>
          <w:p w14:paraId="487584CA" w14:textId="77777777" w:rsidR="00B76DE1" w:rsidRDefault="00B76DE1" w:rsidP="00B76DE1">
            <w:r>
              <w:t>1× ročně (červen)</w:t>
            </w:r>
          </w:p>
        </w:tc>
        <w:tc>
          <w:tcPr>
            <w:tcW w:w="3007" w:type="dxa"/>
          </w:tcPr>
          <w:p w14:paraId="5F7423B4" w14:textId="77777777" w:rsidR="00B76DE1" w:rsidRDefault="00B76DE1" w:rsidP="00B76DE1">
            <w:r>
              <w:t>zástupkyně ředitele pro MŠ Bc. Aneta Šárková</w:t>
            </w:r>
          </w:p>
        </w:tc>
      </w:tr>
      <w:tr w:rsidR="00B76DE1" w14:paraId="3B8F1C31" w14:textId="77777777" w:rsidTr="00B76DE1">
        <w:tc>
          <w:tcPr>
            <w:tcW w:w="3044" w:type="dxa"/>
          </w:tcPr>
          <w:p w14:paraId="3332B993" w14:textId="77777777" w:rsidR="00B76DE1" w:rsidRDefault="00B76DE1" w:rsidP="00B76DE1">
            <w:r>
              <w:t>Celkové vyhodnocení autoevaluace a úprava ŠVP</w:t>
            </w:r>
          </w:p>
        </w:tc>
        <w:tc>
          <w:tcPr>
            <w:tcW w:w="3009" w:type="dxa"/>
          </w:tcPr>
          <w:p w14:paraId="3C061053" w14:textId="77777777" w:rsidR="00B76DE1" w:rsidRDefault="00B76DE1" w:rsidP="00B76DE1">
            <w:r>
              <w:t>1× ročně (srpen), případně dle potřeby</w:t>
            </w:r>
          </w:p>
        </w:tc>
        <w:tc>
          <w:tcPr>
            <w:tcW w:w="3007" w:type="dxa"/>
          </w:tcPr>
          <w:p w14:paraId="4FAD0469" w14:textId="77777777" w:rsidR="00B76DE1" w:rsidRDefault="00B76DE1" w:rsidP="00B76DE1">
            <w:r>
              <w:t>ředitel školy, pedagogický tým</w:t>
            </w:r>
          </w:p>
        </w:tc>
      </w:tr>
    </w:tbl>
    <w:p w14:paraId="7C395ACA" w14:textId="77777777" w:rsidR="00974DB6" w:rsidRDefault="00974DB6" w:rsidP="00974DB6">
      <w:pPr>
        <w:spacing w:after="200"/>
      </w:pPr>
    </w:p>
    <w:p w14:paraId="3F5CF32A" w14:textId="77777777" w:rsidR="00974DB6" w:rsidRDefault="00974DB6" w:rsidP="00974DB6">
      <w:pPr>
        <w:spacing w:after="150"/>
        <w:jc w:val="both"/>
      </w:pPr>
      <w:r>
        <w:t>ŠVP se v souladu se zásadami pro jeho úpravy aktualizuje k začátku školního roku, případně formou dodatku při dílčích změnách. Zásadnější úpravy jsou řešeny vydáním nové verze ŠVP s vlastním číslem jednacím.</w:t>
      </w:r>
    </w:p>
    <w:p w14:paraId="6BE96ECB" w14:textId="77777777" w:rsidR="00974DB6" w:rsidRDefault="00974DB6">
      <w:pPr>
        <w:spacing w:after="150"/>
        <w:jc w:val="both"/>
      </w:pPr>
    </w:p>
    <w:p w14:paraId="754C4818" w14:textId="77777777" w:rsidR="00095DE8" w:rsidRDefault="00305C56">
      <w:pPr>
        <w:pStyle w:val="Nadpis1"/>
        <w:spacing w:before="400" w:after="200"/>
      </w:pPr>
      <w:bookmarkStart w:id="75" w:name="_Toc237351872"/>
      <w:r>
        <w:t>8. Dlouhodobý program environmentálního vzdělávání, výchovy a osvěty (EVVO)</w:t>
      </w:r>
      <w:bookmarkEnd w:id="75"/>
    </w:p>
    <w:p w14:paraId="0A76C5B8" w14:textId="77777777" w:rsidR="00095DE8" w:rsidRDefault="00305C56">
      <w:pPr>
        <w:spacing w:after="150"/>
        <w:jc w:val="both"/>
      </w:pPr>
      <w:r>
        <w:t>Environmentální výchova je nedílnou součástí vzdělávacího obsahu a prolíná se všemi integrovanými bloky, zejména vzdělávací oblastí Dítě a svět. Cílem je vytvářet u dětí pozitivní vztah k přírodě, porozumění principům udržitelného rozvoje a odpovědné chování k životnímu prostředí.</w:t>
      </w:r>
    </w:p>
    <w:p w14:paraId="098BE735" w14:textId="77777777" w:rsidR="00095DE8" w:rsidRDefault="00305C56">
      <w:pPr>
        <w:pStyle w:val="Nadpis2"/>
        <w:spacing w:before="300" w:after="150"/>
      </w:pPr>
      <w:bookmarkStart w:id="76" w:name="_Toc237351873"/>
      <w:r>
        <w:t>8.1 Dlouhodobé cíle EVVO</w:t>
      </w:r>
      <w:bookmarkEnd w:id="76"/>
    </w:p>
    <w:p w14:paraId="57319B0B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vést děti k šetrnému zacházení s přírodními zdroji (voda, energie, materiály),</w:t>
      </w:r>
    </w:p>
    <w:p w14:paraId="2515D71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podporovat přímý kontakt dětí s přírodou (pobyt venku, pozorování, badatelské aktivity),</w:t>
      </w:r>
    </w:p>
    <w:p w14:paraId="51E8EB30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rozvíjet návyky třídění odpadu a šetrného zacházení s věcmi,</w:t>
      </w:r>
    </w:p>
    <w:p w14:paraId="6F9370DE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pěstovat úctu ke všem formám života,</w:t>
      </w:r>
    </w:p>
    <w:p w14:paraId="065DEC17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zapojovat rodiny do environmentálních aktivit školy.</w:t>
      </w:r>
    </w:p>
    <w:p w14:paraId="5C36D026" w14:textId="77777777" w:rsidR="00095DE8" w:rsidRDefault="00305C56">
      <w:pPr>
        <w:pStyle w:val="Nadpis2"/>
        <w:spacing w:before="300" w:after="150"/>
      </w:pPr>
      <w:bookmarkStart w:id="77" w:name="_Toc237351874"/>
      <w:r>
        <w:t>8.2 Konkrétní aktivity</w:t>
      </w:r>
      <w:bookmarkEnd w:id="77"/>
    </w:p>
    <w:p w14:paraId="3DDC189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Každodenní pobyt venku a využívání zahrady mateřské školy k pozorování a badatelským činnostem.</w:t>
      </w:r>
    </w:p>
    <w:p w14:paraId="3FA77FEA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Třídění odpadu ve třídě, práce s přírodními materiály.</w:t>
      </w:r>
    </w:p>
    <w:p w14:paraId="17E31CE9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Pěstitelské činnosti (záhon, bylinky, pozorování růstu rostlin).</w:t>
      </w:r>
    </w:p>
    <w:p w14:paraId="7ED8D58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lastRenderedPageBreak/>
        <w:t>Účast v celostátních i regionálních environmentálních projektech a soutěžích.</w:t>
      </w:r>
    </w:p>
    <w:p w14:paraId="5F83C546" w14:textId="77777777" w:rsidR="00974DB6" w:rsidRDefault="00974DB6" w:rsidP="00974DB6">
      <w:pPr>
        <w:spacing w:after="150"/>
        <w:ind w:left="360"/>
        <w:jc w:val="both"/>
      </w:pPr>
      <w:r>
        <w:t xml:space="preserve">Škola se dlouhodobě zapojuje do environmentálních aktivit a projektů — například programu </w:t>
      </w:r>
      <w:proofErr w:type="spellStart"/>
      <w:r>
        <w:t>Recyklohraní</w:t>
      </w:r>
      <w:proofErr w:type="spellEnd"/>
      <w:r>
        <w:t xml:space="preserve"> zaměřeného na třídění a recyklaci odpadu — a spolupracuje s místními organizacemi (např. místní zahrádkáři, mysliveckým sdružením) na pěstitelských a přírodovědných aktivitách.</w:t>
      </w:r>
    </w:p>
    <w:p w14:paraId="5D3401BE" w14:textId="77777777" w:rsidR="00974DB6" w:rsidRDefault="00974DB6" w:rsidP="00974DB6">
      <w:pPr>
        <w:pStyle w:val="Odstavecseseznamem"/>
        <w:spacing w:after="80"/>
        <w:ind w:left="720"/>
      </w:pPr>
    </w:p>
    <w:p w14:paraId="2F33C4C5" w14:textId="77777777" w:rsidR="00095DE8" w:rsidRDefault="00305C56">
      <w:pPr>
        <w:pStyle w:val="Nadpis2"/>
        <w:spacing w:before="300" w:after="150"/>
      </w:pPr>
      <w:bookmarkStart w:id="78" w:name="_Toc237351875"/>
      <w:r>
        <w:t>8.3 Odpovědnost a vyhodnocování</w:t>
      </w:r>
      <w:bookmarkEnd w:id="78"/>
    </w:p>
    <w:p w14:paraId="70107EDF" w14:textId="1E5B2241" w:rsidR="00095DE8" w:rsidRDefault="00305C56">
      <w:pPr>
        <w:spacing w:after="150"/>
        <w:jc w:val="both"/>
      </w:pPr>
      <w:r>
        <w:t xml:space="preserve">Za koordinaci environmentálního vzdělávání odpovídá </w:t>
      </w:r>
      <w:r w:rsidR="0067325F">
        <w:t xml:space="preserve">Lenka Jašová, </w:t>
      </w:r>
      <w:proofErr w:type="spellStart"/>
      <w:proofErr w:type="gramStart"/>
      <w:r w:rsidR="0067325F">
        <w:t>DiS</w:t>
      </w:r>
      <w:proofErr w:type="spellEnd"/>
      <w:r>
        <w:t>.</w:t>
      </w:r>
      <w:r w:rsidR="0067325F">
        <w:t>.</w:t>
      </w:r>
      <w:proofErr w:type="gramEnd"/>
      <w:r>
        <w:t xml:space="preserve"> Naplňování cílů EVVO je vyhodnocováno v rámci celkové autoevaluace školy (viz kapitola 7).</w:t>
      </w:r>
    </w:p>
    <w:p w14:paraId="43E031E3" w14:textId="77777777" w:rsidR="00095DE8" w:rsidRDefault="00305C56">
      <w:pPr>
        <w:pStyle w:val="Nadpis1"/>
        <w:spacing w:before="400" w:after="200"/>
      </w:pPr>
      <w:bookmarkStart w:id="79" w:name="_Toc237351876"/>
      <w:r>
        <w:t>9. Projekt rozvoje školy</w:t>
      </w:r>
      <w:bookmarkEnd w:id="79"/>
    </w:p>
    <w:p w14:paraId="0AE6BB7E" w14:textId="77777777" w:rsidR="00095DE8" w:rsidRDefault="00305C56">
      <w:pPr>
        <w:spacing w:after="150"/>
        <w:jc w:val="both"/>
      </w:pPr>
      <w:r>
        <w:t>Projekt rozvoje školy stanovuje krátkodobé a dlouhodobé priority rozvoje mateřské školy, navazující na výstupy autoevaluace a na vizi školy formulovanou v kapitole 5.</w:t>
      </w:r>
    </w:p>
    <w:p w14:paraId="50B38513" w14:textId="77777777" w:rsidR="00095DE8" w:rsidRDefault="00305C56">
      <w:pPr>
        <w:pStyle w:val="Nadpis2"/>
        <w:spacing w:before="300" w:after="150"/>
      </w:pPr>
      <w:bookmarkStart w:id="80" w:name="_Toc237351877"/>
      <w:r>
        <w:t>9.1 Krátkodobé cíle (1 školní rok)</w:t>
      </w:r>
      <w:bookmarkEnd w:id="80"/>
    </w:p>
    <w:p w14:paraId="1204FB81" w14:textId="77777777" w:rsidR="00974DB6" w:rsidRDefault="00974DB6" w:rsidP="00974DB6">
      <w:pPr>
        <w:pStyle w:val="Odstavecseseznamem"/>
        <w:numPr>
          <w:ilvl w:val="0"/>
          <w:numId w:val="3"/>
        </w:numPr>
        <w:spacing w:after="80"/>
      </w:pPr>
      <w:r>
        <w:t>Doplnění badatelského koutku o základní pomůcky (lupy, nádoby na pozorování, přírodniny).</w:t>
      </w:r>
    </w:p>
    <w:p w14:paraId="64312FEB" w14:textId="77777777" w:rsidR="00974DB6" w:rsidRDefault="00974DB6" w:rsidP="00974DB6">
      <w:pPr>
        <w:pStyle w:val="Odstavecseseznamem"/>
        <w:numPr>
          <w:ilvl w:val="0"/>
          <w:numId w:val="3"/>
        </w:numPr>
        <w:spacing w:after="80"/>
      </w:pPr>
      <w:r>
        <w:t>Absolvování alespoň jednoho vzdělávacího semináře k revidovanému RVP PV každou učitelkou v průběhu školního roku.</w:t>
      </w:r>
    </w:p>
    <w:p w14:paraId="4E084314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Zavedení revidovaného RVP PV do praxe školy — proškolení týmu, úprava plánování na úroveň integrovaných bloků.</w:t>
      </w:r>
    </w:p>
    <w:p w14:paraId="2E024802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Zavedení/aktualizace diagnostického portfolia dětí.</w:t>
      </w:r>
    </w:p>
    <w:p w14:paraId="2891443A" w14:textId="77777777" w:rsidR="00095DE8" w:rsidRDefault="00305C56" w:rsidP="00974DB6">
      <w:pPr>
        <w:pStyle w:val="Nadpis2"/>
        <w:spacing w:before="300" w:after="150"/>
      </w:pPr>
      <w:bookmarkStart w:id="81" w:name="_Toc237351878"/>
      <w:r>
        <w:t>9.2 Střednědobé a dlouhodobé cíle (3–5 let)</w:t>
      </w:r>
      <w:bookmarkEnd w:id="81"/>
    </w:p>
    <w:p w14:paraId="67F33431" w14:textId="77777777" w:rsidR="00974DB6" w:rsidRDefault="00974DB6" w:rsidP="00974DB6">
      <w:pPr>
        <w:pStyle w:val="Odstavecseseznamem"/>
        <w:numPr>
          <w:ilvl w:val="0"/>
          <w:numId w:val="3"/>
        </w:numPr>
        <w:spacing w:after="80"/>
      </w:pPr>
      <w:r>
        <w:t>Zapojení do dalších environmentálních projektů a soutěží (výhledově do 5 let).</w:t>
      </w:r>
    </w:p>
    <w:p w14:paraId="782634CF" w14:textId="77777777" w:rsidR="00974DB6" w:rsidRDefault="00974DB6" w:rsidP="00974DB6">
      <w:pPr>
        <w:pStyle w:val="Odstavecseseznamem"/>
        <w:numPr>
          <w:ilvl w:val="0"/>
          <w:numId w:val="3"/>
        </w:numPr>
        <w:spacing w:after="80"/>
      </w:pPr>
      <w:r>
        <w:t>Systematický profesní rozvoj týmu v oblasti formativního hodnocení a práce s diagnostickým portfoliem (průběžně).</w:t>
      </w:r>
    </w:p>
    <w:p w14:paraId="6CC4D073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Postupná modernizace věcných podmínek školy (vybavení tříd, zahrady).</w:t>
      </w:r>
    </w:p>
    <w:p w14:paraId="557DB14E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Prohlubování spolupráce se zřizovatelem, základní školou a rodiči.</w:t>
      </w:r>
    </w:p>
    <w:p w14:paraId="5207DBF8" w14:textId="77777777" w:rsidR="00095DE8" w:rsidRDefault="00305C56">
      <w:pPr>
        <w:pStyle w:val="Odstavecseseznamem"/>
        <w:numPr>
          <w:ilvl w:val="0"/>
          <w:numId w:val="2"/>
        </w:numPr>
        <w:spacing w:after="80"/>
      </w:pPr>
      <w:r>
        <w:t>Systematický profesní rozvoj pedagogického týmu v souladu s požadavky revidovaného RVP PV.</w:t>
      </w:r>
    </w:p>
    <w:p w14:paraId="128EA2BF" w14:textId="77777777" w:rsidR="00095DE8" w:rsidRDefault="00305C56">
      <w:r>
        <w:br w:type="page"/>
      </w:r>
    </w:p>
    <w:p w14:paraId="05063136" w14:textId="77777777" w:rsidR="00095DE8" w:rsidRDefault="00305C56">
      <w:pPr>
        <w:pStyle w:val="Nadpis1"/>
        <w:spacing w:before="400" w:after="200"/>
      </w:pPr>
      <w:bookmarkStart w:id="82" w:name="_Toc237351879"/>
      <w:r>
        <w:lastRenderedPageBreak/>
        <w:t>Závěrečná ustanovení</w:t>
      </w:r>
      <w:bookmarkEnd w:id="82"/>
    </w:p>
    <w:p w14:paraId="599AA474" w14:textId="77777777" w:rsidR="00095DE8" w:rsidRDefault="00305C56">
      <w:pPr>
        <w:spacing w:after="150"/>
        <w:jc w:val="both"/>
      </w:pPr>
      <w:r>
        <w:t>Tento Školní vzdělávací program pro předškolní vzdělávání „Svět kolem nás“ je závazným dokumentem pro všechny pedagogické pracovníky mateřské školy. Je veřejně přístupný k nahlédnutí zákonným zástupcům dětí. Případné změny a dodatky schvaluje ředitel školy po projednání na pedagogické radě.</w:t>
      </w:r>
    </w:p>
    <w:p w14:paraId="1CA3ED0E" w14:textId="77777777" w:rsidR="00095DE8" w:rsidRDefault="00095DE8">
      <w:pPr>
        <w:spacing w:before="800"/>
      </w:pPr>
    </w:p>
    <w:p w14:paraId="57C9EFAD" w14:textId="77777777" w:rsidR="00095DE8" w:rsidRDefault="00305C56">
      <w:r>
        <w:rPr>
          <w:i/>
          <w:iCs/>
        </w:rPr>
        <w:t xml:space="preserve">V Kojeticích dne </w:t>
      </w:r>
      <w:r w:rsidR="006B5B5B">
        <w:rPr>
          <w:i/>
          <w:iCs/>
        </w:rPr>
        <w:t>30.8.2026</w:t>
      </w:r>
    </w:p>
    <w:p w14:paraId="78FCA586" w14:textId="77777777" w:rsidR="00095DE8" w:rsidRDefault="00095DE8">
      <w:pPr>
        <w:spacing w:before="600"/>
      </w:pPr>
    </w:p>
    <w:p w14:paraId="0F66F22E" w14:textId="77777777" w:rsidR="006B5B5B" w:rsidRDefault="006B5B5B">
      <w:pPr>
        <w:spacing w:before="600"/>
      </w:pPr>
    </w:p>
    <w:p w14:paraId="7B6582C8" w14:textId="77777777" w:rsidR="00095DE8" w:rsidRDefault="00305C56">
      <w:r>
        <w:t>.................................................</w:t>
      </w:r>
      <w:r w:rsidR="006B5B5B">
        <w:t>......</w:t>
      </w:r>
    </w:p>
    <w:p w14:paraId="00573C14" w14:textId="77777777" w:rsidR="00095DE8" w:rsidRDefault="006B5B5B">
      <w:r>
        <w:rPr>
          <w:i/>
          <w:iCs/>
        </w:rPr>
        <w:t xml:space="preserve">Ing. </w:t>
      </w:r>
      <w:r w:rsidR="00305C56">
        <w:rPr>
          <w:i/>
          <w:iCs/>
        </w:rPr>
        <w:t>Rostislav Jeřábek, ředitel školy</w:t>
      </w:r>
    </w:p>
    <w:sectPr w:rsidR="00095DE8">
      <w:headerReference w:type="default" r:id="rId7"/>
      <w:footerReference w:type="default" r:id="rId8"/>
      <w:pgSz w:w="11906" w:h="16838"/>
      <w:pgMar w:top="1418" w:right="1418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8B891" w14:textId="77777777" w:rsidR="00D7745A" w:rsidRDefault="00D7745A">
      <w:r>
        <w:separator/>
      </w:r>
    </w:p>
  </w:endnote>
  <w:endnote w:type="continuationSeparator" w:id="0">
    <w:p w14:paraId="43DE2364" w14:textId="77777777" w:rsidR="00D7745A" w:rsidRDefault="00D7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E7B3E" w14:textId="77777777" w:rsidR="00877E7F" w:rsidRDefault="00877E7F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CAD40" w14:textId="77777777" w:rsidR="00D7745A" w:rsidRDefault="00D7745A">
      <w:r>
        <w:separator/>
      </w:r>
    </w:p>
  </w:footnote>
  <w:footnote w:type="continuationSeparator" w:id="0">
    <w:p w14:paraId="2CF5635F" w14:textId="77777777" w:rsidR="00D7745A" w:rsidRDefault="00D7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C52C7" w14:textId="2B2B5B54" w:rsidR="00877E7F" w:rsidRDefault="00877E7F">
    <w:pPr>
      <w:spacing w:after="150"/>
    </w:pPr>
    <w:r>
      <w:rPr>
        <w:color w:val="888888"/>
        <w:sz w:val="16"/>
        <w:szCs w:val="16"/>
      </w:rPr>
      <w:t>ŠVP PV „</w:t>
    </w:r>
    <w:r w:rsidR="0067325F">
      <w:rPr>
        <w:color w:val="888888"/>
        <w:sz w:val="16"/>
        <w:szCs w:val="16"/>
      </w:rPr>
      <w:t>Světlo na cestě za poznáním</w:t>
    </w:r>
    <w:r>
      <w:rPr>
        <w:color w:val="888888"/>
        <w:sz w:val="16"/>
        <w:szCs w:val="16"/>
      </w:rPr>
      <w:t>“ — ZŠ a MŠ Kojetice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428DE"/>
    <w:multiLevelType w:val="hybridMultilevel"/>
    <w:tmpl w:val="F9443968"/>
    <w:lvl w:ilvl="0" w:tplc="CF626160">
      <w:start w:val="1"/>
      <w:numFmt w:val="bullet"/>
      <w:lvlText w:val="●"/>
      <w:lvlJc w:val="left"/>
      <w:pPr>
        <w:ind w:left="720" w:hanging="360"/>
      </w:pPr>
    </w:lvl>
    <w:lvl w:ilvl="1" w:tplc="1D1AB24E">
      <w:start w:val="1"/>
      <w:numFmt w:val="bullet"/>
      <w:lvlText w:val="○"/>
      <w:lvlJc w:val="left"/>
      <w:pPr>
        <w:ind w:left="1440" w:hanging="360"/>
      </w:pPr>
    </w:lvl>
    <w:lvl w:ilvl="2" w:tplc="F760E922">
      <w:start w:val="1"/>
      <w:numFmt w:val="bullet"/>
      <w:lvlText w:val="■"/>
      <w:lvlJc w:val="left"/>
      <w:pPr>
        <w:ind w:left="2160" w:hanging="360"/>
      </w:pPr>
    </w:lvl>
    <w:lvl w:ilvl="3" w:tplc="7D046D8A">
      <w:start w:val="1"/>
      <w:numFmt w:val="bullet"/>
      <w:lvlText w:val="●"/>
      <w:lvlJc w:val="left"/>
      <w:pPr>
        <w:ind w:left="2880" w:hanging="360"/>
      </w:pPr>
    </w:lvl>
    <w:lvl w:ilvl="4" w:tplc="D1486202">
      <w:start w:val="1"/>
      <w:numFmt w:val="bullet"/>
      <w:lvlText w:val="○"/>
      <w:lvlJc w:val="left"/>
      <w:pPr>
        <w:ind w:left="3600" w:hanging="360"/>
      </w:pPr>
    </w:lvl>
    <w:lvl w:ilvl="5" w:tplc="5E54482E">
      <w:start w:val="1"/>
      <w:numFmt w:val="bullet"/>
      <w:lvlText w:val="■"/>
      <w:lvlJc w:val="left"/>
      <w:pPr>
        <w:ind w:left="4320" w:hanging="360"/>
      </w:pPr>
    </w:lvl>
    <w:lvl w:ilvl="6" w:tplc="8196E1FA">
      <w:start w:val="1"/>
      <w:numFmt w:val="bullet"/>
      <w:lvlText w:val="●"/>
      <w:lvlJc w:val="left"/>
      <w:pPr>
        <w:ind w:left="5040" w:hanging="360"/>
      </w:pPr>
    </w:lvl>
    <w:lvl w:ilvl="7" w:tplc="B41E7676">
      <w:start w:val="1"/>
      <w:numFmt w:val="bullet"/>
      <w:lvlText w:val="●"/>
      <w:lvlJc w:val="left"/>
      <w:pPr>
        <w:ind w:left="5760" w:hanging="360"/>
      </w:pPr>
    </w:lvl>
    <w:lvl w:ilvl="8" w:tplc="17F677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C9D0A06"/>
    <w:multiLevelType w:val="hybridMultilevel"/>
    <w:tmpl w:val="5BCAC35A"/>
    <w:lvl w:ilvl="0" w:tplc="E9060A38">
      <w:start w:val="1"/>
      <w:numFmt w:val="bullet"/>
      <w:lvlText w:val="•"/>
      <w:lvlJc w:val="left"/>
      <w:pPr>
        <w:ind w:left="720" w:hanging="360"/>
      </w:pPr>
    </w:lvl>
    <w:lvl w:ilvl="1" w:tplc="5E36AA48">
      <w:start w:val="1"/>
      <w:numFmt w:val="bullet"/>
      <w:lvlText w:val="◦"/>
      <w:lvlJc w:val="left"/>
      <w:pPr>
        <w:ind w:left="1080" w:hanging="360"/>
      </w:pPr>
    </w:lvl>
    <w:lvl w:ilvl="2" w:tplc="060C5F60">
      <w:numFmt w:val="decimal"/>
      <w:lvlText w:val=""/>
      <w:lvlJc w:val="left"/>
    </w:lvl>
    <w:lvl w:ilvl="3" w:tplc="70108504">
      <w:numFmt w:val="decimal"/>
      <w:lvlText w:val=""/>
      <w:lvlJc w:val="left"/>
    </w:lvl>
    <w:lvl w:ilvl="4" w:tplc="82CA0A1E">
      <w:numFmt w:val="decimal"/>
      <w:lvlText w:val=""/>
      <w:lvlJc w:val="left"/>
    </w:lvl>
    <w:lvl w:ilvl="5" w:tplc="8A4E7B9E">
      <w:numFmt w:val="decimal"/>
      <w:lvlText w:val=""/>
      <w:lvlJc w:val="left"/>
    </w:lvl>
    <w:lvl w:ilvl="6" w:tplc="CEC28A9E">
      <w:numFmt w:val="decimal"/>
      <w:lvlText w:val=""/>
      <w:lvlJc w:val="left"/>
    </w:lvl>
    <w:lvl w:ilvl="7" w:tplc="3BA0E0E4">
      <w:numFmt w:val="decimal"/>
      <w:lvlText w:val=""/>
      <w:lvlJc w:val="left"/>
    </w:lvl>
    <w:lvl w:ilvl="8" w:tplc="25D23A70">
      <w:numFmt w:val="decimal"/>
      <w:lvlText w:val=""/>
      <w:lvlJc w:val="left"/>
    </w:lvl>
  </w:abstractNum>
  <w:abstractNum w:abstractNumId="2" w15:restartNumberingAfterBreak="0">
    <w:nsid w:val="1F73379D"/>
    <w:multiLevelType w:val="hybridMultilevel"/>
    <w:tmpl w:val="79C4B7CA"/>
    <w:lvl w:ilvl="0" w:tplc="55700E5C">
      <w:start w:val="1"/>
      <w:numFmt w:val="bullet"/>
      <w:lvlText w:val="•"/>
      <w:lvlJc w:val="left"/>
      <w:pPr>
        <w:ind w:left="720" w:hanging="360"/>
      </w:pPr>
    </w:lvl>
    <w:lvl w:ilvl="1" w:tplc="5448DDDA">
      <w:start w:val="1"/>
      <w:numFmt w:val="bullet"/>
      <w:lvlText w:val="◦"/>
      <w:lvlJc w:val="left"/>
      <w:pPr>
        <w:ind w:left="1080" w:hanging="360"/>
      </w:pPr>
    </w:lvl>
    <w:lvl w:ilvl="2" w:tplc="97C4AE84">
      <w:numFmt w:val="decimal"/>
      <w:lvlText w:val=""/>
      <w:lvlJc w:val="left"/>
    </w:lvl>
    <w:lvl w:ilvl="3" w:tplc="85EE64FC">
      <w:numFmt w:val="decimal"/>
      <w:lvlText w:val=""/>
      <w:lvlJc w:val="left"/>
    </w:lvl>
    <w:lvl w:ilvl="4" w:tplc="7F86A686">
      <w:numFmt w:val="decimal"/>
      <w:lvlText w:val=""/>
      <w:lvlJc w:val="left"/>
    </w:lvl>
    <w:lvl w:ilvl="5" w:tplc="E236DF28">
      <w:numFmt w:val="decimal"/>
      <w:lvlText w:val=""/>
      <w:lvlJc w:val="left"/>
    </w:lvl>
    <w:lvl w:ilvl="6" w:tplc="A4A4C8A8">
      <w:numFmt w:val="decimal"/>
      <w:lvlText w:val=""/>
      <w:lvlJc w:val="left"/>
    </w:lvl>
    <w:lvl w:ilvl="7" w:tplc="62E43AF8">
      <w:numFmt w:val="decimal"/>
      <w:lvlText w:val=""/>
      <w:lvlJc w:val="left"/>
    </w:lvl>
    <w:lvl w:ilvl="8" w:tplc="BA722A88">
      <w:numFmt w:val="decimal"/>
      <w:lvlText w:val=""/>
      <w:lvlJc w:val="left"/>
    </w:lvl>
  </w:abstractNum>
  <w:abstractNum w:abstractNumId="3" w15:restartNumberingAfterBreak="0">
    <w:nsid w:val="2CA20A5D"/>
    <w:multiLevelType w:val="hybridMultilevel"/>
    <w:tmpl w:val="A3B83338"/>
    <w:lvl w:ilvl="0" w:tplc="75E41BEC">
      <w:start w:val="1"/>
      <w:numFmt w:val="bullet"/>
      <w:lvlText w:val="•"/>
      <w:lvlJc w:val="left"/>
      <w:pPr>
        <w:ind w:left="720" w:hanging="360"/>
      </w:pPr>
    </w:lvl>
    <w:lvl w:ilvl="1" w:tplc="8182F6A0">
      <w:start w:val="1"/>
      <w:numFmt w:val="bullet"/>
      <w:lvlText w:val="◦"/>
      <w:lvlJc w:val="left"/>
      <w:pPr>
        <w:ind w:left="1080" w:hanging="360"/>
      </w:pPr>
    </w:lvl>
    <w:lvl w:ilvl="2" w:tplc="E5360E10">
      <w:numFmt w:val="decimal"/>
      <w:lvlText w:val=""/>
      <w:lvlJc w:val="left"/>
    </w:lvl>
    <w:lvl w:ilvl="3" w:tplc="010A2788">
      <w:numFmt w:val="decimal"/>
      <w:lvlText w:val=""/>
      <w:lvlJc w:val="left"/>
    </w:lvl>
    <w:lvl w:ilvl="4" w:tplc="FD240FC0">
      <w:numFmt w:val="decimal"/>
      <w:lvlText w:val=""/>
      <w:lvlJc w:val="left"/>
    </w:lvl>
    <w:lvl w:ilvl="5" w:tplc="7C24D4D6">
      <w:numFmt w:val="decimal"/>
      <w:lvlText w:val=""/>
      <w:lvlJc w:val="left"/>
    </w:lvl>
    <w:lvl w:ilvl="6" w:tplc="A56CA384">
      <w:numFmt w:val="decimal"/>
      <w:lvlText w:val=""/>
      <w:lvlJc w:val="left"/>
    </w:lvl>
    <w:lvl w:ilvl="7" w:tplc="775C7EB0">
      <w:numFmt w:val="decimal"/>
      <w:lvlText w:val=""/>
      <w:lvlJc w:val="left"/>
    </w:lvl>
    <w:lvl w:ilvl="8" w:tplc="86C826F4">
      <w:numFmt w:val="decimal"/>
      <w:lvlText w:val=""/>
      <w:lvlJc w:val="left"/>
    </w:lvl>
  </w:abstractNum>
  <w:abstractNum w:abstractNumId="4" w15:restartNumberingAfterBreak="0">
    <w:nsid w:val="33F86271"/>
    <w:multiLevelType w:val="hybridMultilevel"/>
    <w:tmpl w:val="A7A8633A"/>
    <w:lvl w:ilvl="0" w:tplc="3D228F48">
      <w:start w:val="1"/>
      <w:numFmt w:val="bullet"/>
      <w:lvlText w:val="•"/>
      <w:lvlJc w:val="left"/>
      <w:pPr>
        <w:ind w:left="720" w:hanging="360"/>
      </w:pPr>
    </w:lvl>
    <w:lvl w:ilvl="1" w:tplc="47EED58C">
      <w:start w:val="1"/>
      <w:numFmt w:val="bullet"/>
      <w:lvlText w:val="◦"/>
      <w:lvlJc w:val="left"/>
      <w:pPr>
        <w:ind w:left="1080" w:hanging="360"/>
      </w:pPr>
    </w:lvl>
    <w:lvl w:ilvl="2" w:tplc="0B422D0E">
      <w:numFmt w:val="decimal"/>
      <w:lvlText w:val=""/>
      <w:lvlJc w:val="left"/>
    </w:lvl>
    <w:lvl w:ilvl="3" w:tplc="C3D674D4">
      <w:numFmt w:val="decimal"/>
      <w:lvlText w:val=""/>
      <w:lvlJc w:val="left"/>
    </w:lvl>
    <w:lvl w:ilvl="4" w:tplc="45F2BF8E">
      <w:numFmt w:val="decimal"/>
      <w:lvlText w:val=""/>
      <w:lvlJc w:val="left"/>
    </w:lvl>
    <w:lvl w:ilvl="5" w:tplc="35C88CEA">
      <w:numFmt w:val="decimal"/>
      <w:lvlText w:val=""/>
      <w:lvlJc w:val="left"/>
    </w:lvl>
    <w:lvl w:ilvl="6" w:tplc="72F6D5D6">
      <w:numFmt w:val="decimal"/>
      <w:lvlText w:val=""/>
      <w:lvlJc w:val="left"/>
    </w:lvl>
    <w:lvl w:ilvl="7" w:tplc="23BAFBE2">
      <w:numFmt w:val="decimal"/>
      <w:lvlText w:val=""/>
      <w:lvlJc w:val="left"/>
    </w:lvl>
    <w:lvl w:ilvl="8" w:tplc="B5F861BE">
      <w:numFmt w:val="decimal"/>
      <w:lvlText w:val=""/>
      <w:lvlJc w:val="left"/>
    </w:lvl>
  </w:abstractNum>
  <w:abstractNum w:abstractNumId="5" w15:restartNumberingAfterBreak="0">
    <w:nsid w:val="5DA71CCD"/>
    <w:multiLevelType w:val="hybridMultilevel"/>
    <w:tmpl w:val="240A19E0"/>
    <w:lvl w:ilvl="0" w:tplc="30A6A9A4">
      <w:start w:val="1"/>
      <w:numFmt w:val="bullet"/>
      <w:lvlText w:val="•"/>
      <w:lvlJc w:val="left"/>
      <w:pPr>
        <w:ind w:left="720" w:hanging="360"/>
      </w:pPr>
    </w:lvl>
    <w:lvl w:ilvl="1" w:tplc="A73E97EE">
      <w:start w:val="1"/>
      <w:numFmt w:val="bullet"/>
      <w:lvlText w:val="◦"/>
      <w:lvlJc w:val="left"/>
      <w:pPr>
        <w:ind w:left="1080" w:hanging="360"/>
      </w:pPr>
    </w:lvl>
    <w:lvl w:ilvl="2" w:tplc="07A49BE4">
      <w:numFmt w:val="decimal"/>
      <w:lvlText w:val=""/>
      <w:lvlJc w:val="left"/>
    </w:lvl>
    <w:lvl w:ilvl="3" w:tplc="1AD4BAA8">
      <w:numFmt w:val="decimal"/>
      <w:lvlText w:val=""/>
      <w:lvlJc w:val="left"/>
    </w:lvl>
    <w:lvl w:ilvl="4" w:tplc="3DFC46BE">
      <w:numFmt w:val="decimal"/>
      <w:lvlText w:val=""/>
      <w:lvlJc w:val="left"/>
    </w:lvl>
    <w:lvl w:ilvl="5" w:tplc="44FCC9DC">
      <w:numFmt w:val="decimal"/>
      <w:lvlText w:val=""/>
      <w:lvlJc w:val="left"/>
    </w:lvl>
    <w:lvl w:ilvl="6" w:tplc="98AC9506">
      <w:numFmt w:val="decimal"/>
      <w:lvlText w:val=""/>
      <w:lvlJc w:val="left"/>
    </w:lvl>
    <w:lvl w:ilvl="7" w:tplc="6EA2C4C2">
      <w:numFmt w:val="decimal"/>
      <w:lvlText w:val=""/>
      <w:lvlJc w:val="left"/>
    </w:lvl>
    <w:lvl w:ilvl="8" w:tplc="F258A1E6">
      <w:numFmt w:val="decimal"/>
      <w:lvlText w:val=""/>
      <w:lvlJc w:val="left"/>
    </w:lvl>
  </w:abstractNum>
  <w:abstractNum w:abstractNumId="6" w15:restartNumberingAfterBreak="0">
    <w:nsid w:val="69215CA9"/>
    <w:multiLevelType w:val="hybridMultilevel"/>
    <w:tmpl w:val="2B2CA604"/>
    <w:lvl w:ilvl="0" w:tplc="6B44B21C">
      <w:start w:val="1"/>
      <w:numFmt w:val="bullet"/>
      <w:lvlText w:val="•"/>
      <w:lvlJc w:val="left"/>
      <w:pPr>
        <w:ind w:left="720" w:hanging="360"/>
      </w:pPr>
    </w:lvl>
    <w:lvl w:ilvl="1" w:tplc="480EA1C2">
      <w:start w:val="1"/>
      <w:numFmt w:val="bullet"/>
      <w:lvlText w:val="◦"/>
      <w:lvlJc w:val="left"/>
      <w:pPr>
        <w:ind w:left="1080" w:hanging="360"/>
      </w:pPr>
    </w:lvl>
    <w:lvl w:ilvl="2" w:tplc="F7B23070">
      <w:numFmt w:val="decimal"/>
      <w:lvlText w:val=""/>
      <w:lvlJc w:val="left"/>
    </w:lvl>
    <w:lvl w:ilvl="3" w:tplc="993E5E4C">
      <w:numFmt w:val="decimal"/>
      <w:lvlText w:val=""/>
      <w:lvlJc w:val="left"/>
    </w:lvl>
    <w:lvl w:ilvl="4" w:tplc="06401D4E">
      <w:numFmt w:val="decimal"/>
      <w:lvlText w:val=""/>
      <w:lvlJc w:val="left"/>
    </w:lvl>
    <w:lvl w:ilvl="5" w:tplc="9C7E0126">
      <w:numFmt w:val="decimal"/>
      <w:lvlText w:val=""/>
      <w:lvlJc w:val="left"/>
    </w:lvl>
    <w:lvl w:ilvl="6" w:tplc="45A05D42">
      <w:numFmt w:val="decimal"/>
      <w:lvlText w:val=""/>
      <w:lvlJc w:val="left"/>
    </w:lvl>
    <w:lvl w:ilvl="7" w:tplc="0E7AAC38">
      <w:numFmt w:val="decimal"/>
      <w:lvlText w:val=""/>
      <w:lvlJc w:val="left"/>
    </w:lvl>
    <w:lvl w:ilvl="8" w:tplc="9208AD9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DE8"/>
    <w:rsid w:val="00085070"/>
    <w:rsid w:val="00095DE8"/>
    <w:rsid w:val="000C4B78"/>
    <w:rsid w:val="000D49A6"/>
    <w:rsid w:val="002648D8"/>
    <w:rsid w:val="002A7B7E"/>
    <w:rsid w:val="00302D55"/>
    <w:rsid w:val="00305C56"/>
    <w:rsid w:val="003145E2"/>
    <w:rsid w:val="003C299E"/>
    <w:rsid w:val="005700E4"/>
    <w:rsid w:val="0067325F"/>
    <w:rsid w:val="006B5B5B"/>
    <w:rsid w:val="00746C0A"/>
    <w:rsid w:val="007A3AAC"/>
    <w:rsid w:val="007C1013"/>
    <w:rsid w:val="007C2844"/>
    <w:rsid w:val="00877E7F"/>
    <w:rsid w:val="008D6296"/>
    <w:rsid w:val="00944964"/>
    <w:rsid w:val="00974DB6"/>
    <w:rsid w:val="009A60E6"/>
    <w:rsid w:val="00A2445E"/>
    <w:rsid w:val="00AF2778"/>
    <w:rsid w:val="00B04ECB"/>
    <w:rsid w:val="00B578A2"/>
    <w:rsid w:val="00B76DE1"/>
    <w:rsid w:val="00C06BD3"/>
    <w:rsid w:val="00D264C8"/>
    <w:rsid w:val="00D57F91"/>
    <w:rsid w:val="00D7745A"/>
    <w:rsid w:val="00E13795"/>
    <w:rsid w:val="00E47480"/>
    <w:rsid w:val="00E963D2"/>
    <w:rsid w:val="00F17939"/>
    <w:rsid w:val="00FD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FE38D"/>
  <w15:docId w15:val="{8EB947EE-106D-4538-98D2-D1CDF765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305C5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05C56"/>
    <w:pPr>
      <w:spacing w:after="100"/>
      <w:ind w:left="200"/>
    </w:pPr>
  </w:style>
  <w:style w:type="paragraph" w:styleId="Obsah3">
    <w:name w:val="toc 3"/>
    <w:basedOn w:val="Normln"/>
    <w:next w:val="Normln"/>
    <w:autoRedefine/>
    <w:uiPriority w:val="39"/>
    <w:unhideWhenUsed/>
    <w:rsid w:val="00305C56"/>
    <w:pPr>
      <w:spacing w:after="100"/>
      <w:ind w:left="40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D62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6296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732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325F"/>
  </w:style>
  <w:style w:type="paragraph" w:styleId="Zpat">
    <w:name w:val="footer"/>
    <w:basedOn w:val="Normln"/>
    <w:link w:val="ZpatChar"/>
    <w:uiPriority w:val="99"/>
    <w:unhideWhenUsed/>
    <w:rsid w:val="006732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3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9326</Words>
  <Characters>55030</Characters>
  <Application>Microsoft Office Word</Application>
  <DocSecurity>0</DocSecurity>
  <Lines>458</Lines>
  <Paragraphs>128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MŠ Kojetice</cp:lastModifiedBy>
  <cp:revision>2</cp:revision>
  <cp:lastPrinted>2026-08-11T12:55:00Z</cp:lastPrinted>
  <dcterms:created xsi:type="dcterms:W3CDTF">2026-08-28T05:45:00Z</dcterms:created>
  <dcterms:modified xsi:type="dcterms:W3CDTF">2026-08-28T05:45:00Z</dcterms:modified>
</cp:coreProperties>
</file>